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CA969" w14:textId="77777777" w:rsidR="002E170D" w:rsidRPr="005E4EB4" w:rsidRDefault="002E170D" w:rsidP="009E3F2E">
      <w:pPr>
        <w:rPr>
          <w:rFonts w:ascii="Lato" w:hAnsi="Lato" w:cs="Arial"/>
          <w:b/>
          <w:i/>
          <w:color w:val="808080"/>
          <w:sz w:val="20"/>
          <w:lang w:val="en-ZW"/>
        </w:rPr>
      </w:pPr>
      <w:bookmarkStart w:id="0" w:name="_GoBack"/>
      <w:bookmarkEnd w:id="0"/>
    </w:p>
    <w:tbl>
      <w:tblPr>
        <w:tblW w:w="9791" w:type="dxa"/>
        <w:tblInd w:w="-464" w:type="dxa"/>
        <w:tblLayout w:type="fixed"/>
        <w:tblLook w:val="0000" w:firstRow="0" w:lastRow="0" w:firstColumn="0" w:lastColumn="0" w:noHBand="0" w:noVBand="0"/>
      </w:tblPr>
      <w:tblGrid>
        <w:gridCol w:w="6526"/>
        <w:gridCol w:w="2972"/>
        <w:gridCol w:w="293"/>
      </w:tblGrid>
      <w:tr w:rsidR="00FC734B" w:rsidRPr="002F4EEE" w14:paraId="17226387" w14:textId="77777777" w:rsidTr="00FC734B">
        <w:trPr>
          <w:trHeight w:val="413"/>
        </w:trPr>
        <w:tc>
          <w:tcPr>
            <w:tcW w:w="9791" w:type="dxa"/>
            <w:gridSpan w:val="3"/>
            <w:tcBorders>
              <w:top w:val="single" w:sz="4" w:space="0" w:color="000000"/>
              <w:left w:val="single" w:sz="4" w:space="0" w:color="000000"/>
              <w:bottom w:val="single" w:sz="4" w:space="0" w:color="000000"/>
              <w:right w:val="single" w:sz="4" w:space="0" w:color="000000"/>
            </w:tcBorders>
          </w:tcPr>
          <w:p w14:paraId="3DCA5B6E" w14:textId="40F99CD2" w:rsidR="00FC734B" w:rsidRPr="002F4EEE" w:rsidRDefault="00FC734B" w:rsidP="00B44751">
            <w:pPr>
              <w:tabs>
                <w:tab w:val="left" w:pos="1418"/>
              </w:tabs>
              <w:snapToGrid w:val="0"/>
              <w:rPr>
                <w:rFonts w:asciiTheme="minorHAnsi" w:hAnsiTheme="minorHAnsi" w:cstheme="minorHAnsi"/>
                <w:b/>
                <w:sz w:val="22"/>
                <w:szCs w:val="22"/>
              </w:rPr>
            </w:pPr>
            <w:r>
              <w:rPr>
                <w:rFonts w:asciiTheme="minorHAnsi" w:hAnsiTheme="minorHAnsi" w:cstheme="minorHAnsi"/>
                <w:b/>
                <w:sz w:val="22"/>
                <w:szCs w:val="22"/>
              </w:rPr>
              <w:t>Title</w:t>
            </w:r>
            <w:r w:rsidRPr="002F4EEE">
              <w:rPr>
                <w:rFonts w:asciiTheme="minorHAnsi" w:hAnsiTheme="minorHAnsi" w:cstheme="minorHAnsi"/>
                <w:b/>
                <w:sz w:val="22"/>
                <w:szCs w:val="22"/>
              </w:rPr>
              <w:t xml:space="preserve">: </w:t>
            </w:r>
            <w:r w:rsidRPr="00B15848">
              <w:rPr>
                <w:rFonts w:asciiTheme="minorHAnsi" w:hAnsiTheme="minorHAnsi" w:cstheme="minorHAnsi"/>
                <w:sz w:val="22"/>
                <w:szCs w:val="22"/>
              </w:rPr>
              <w:t xml:space="preserve">Supply Chain </w:t>
            </w:r>
            <w:r w:rsidR="00B44751">
              <w:rPr>
                <w:rFonts w:asciiTheme="minorHAnsi" w:hAnsiTheme="minorHAnsi" w:cstheme="minorHAnsi"/>
                <w:sz w:val="22"/>
                <w:szCs w:val="22"/>
              </w:rPr>
              <w:t>Manager</w:t>
            </w:r>
          </w:p>
        </w:tc>
      </w:tr>
      <w:tr w:rsidR="00FC734B" w:rsidRPr="002F4EEE" w14:paraId="217F0829" w14:textId="77777777" w:rsidTr="00FC734B">
        <w:trPr>
          <w:trHeight w:val="342"/>
        </w:trPr>
        <w:tc>
          <w:tcPr>
            <w:tcW w:w="6526" w:type="dxa"/>
            <w:tcBorders>
              <w:top w:val="single" w:sz="4" w:space="0" w:color="000000"/>
              <w:left w:val="single" w:sz="4" w:space="0" w:color="000000"/>
              <w:bottom w:val="single" w:sz="4" w:space="0" w:color="000000"/>
            </w:tcBorders>
          </w:tcPr>
          <w:p w14:paraId="1D510058" w14:textId="77777777" w:rsidR="00FC734B" w:rsidRPr="002F4EEE" w:rsidRDefault="00FC734B" w:rsidP="007135EA">
            <w:pPr>
              <w:tabs>
                <w:tab w:val="left" w:pos="1418"/>
              </w:tabs>
              <w:snapToGrid w:val="0"/>
              <w:rPr>
                <w:rFonts w:asciiTheme="minorHAnsi" w:hAnsiTheme="minorHAnsi" w:cstheme="minorHAnsi"/>
                <w:b/>
                <w:sz w:val="22"/>
                <w:szCs w:val="22"/>
              </w:rPr>
            </w:pPr>
            <w:r w:rsidRPr="002F4EEE">
              <w:rPr>
                <w:rFonts w:asciiTheme="minorHAnsi" w:hAnsiTheme="minorHAnsi" w:cstheme="minorHAnsi"/>
                <w:b/>
                <w:sz w:val="22"/>
                <w:szCs w:val="22"/>
              </w:rPr>
              <w:t xml:space="preserve">TEAM/PROGRAMME: </w:t>
            </w:r>
            <w:r w:rsidRPr="002F4EEE">
              <w:rPr>
                <w:rFonts w:asciiTheme="minorHAnsi" w:hAnsiTheme="minorHAnsi" w:cstheme="minorHAnsi"/>
                <w:sz w:val="22"/>
                <w:szCs w:val="22"/>
              </w:rPr>
              <w:t>Program Operations</w:t>
            </w:r>
          </w:p>
        </w:tc>
        <w:tc>
          <w:tcPr>
            <w:tcW w:w="3265" w:type="dxa"/>
            <w:gridSpan w:val="2"/>
            <w:tcBorders>
              <w:top w:val="single" w:sz="4" w:space="0" w:color="000000"/>
              <w:left w:val="single" w:sz="4" w:space="0" w:color="000000"/>
              <w:bottom w:val="single" w:sz="4" w:space="0" w:color="000000"/>
              <w:right w:val="single" w:sz="4" w:space="0" w:color="000000"/>
            </w:tcBorders>
          </w:tcPr>
          <w:p w14:paraId="478702B0" w14:textId="77777777" w:rsidR="00FC734B" w:rsidRPr="002F4EEE" w:rsidRDefault="00FC734B" w:rsidP="007135EA">
            <w:pPr>
              <w:tabs>
                <w:tab w:val="left" w:pos="1693"/>
              </w:tabs>
              <w:snapToGrid w:val="0"/>
              <w:rPr>
                <w:rFonts w:asciiTheme="minorHAnsi" w:hAnsiTheme="minorHAnsi" w:cstheme="minorHAnsi"/>
                <w:b/>
                <w:sz w:val="22"/>
                <w:szCs w:val="22"/>
              </w:rPr>
            </w:pPr>
            <w:r w:rsidRPr="002F4EEE">
              <w:rPr>
                <w:rFonts w:asciiTheme="minorHAnsi" w:hAnsiTheme="minorHAnsi" w:cstheme="minorHAnsi"/>
                <w:b/>
                <w:sz w:val="22"/>
                <w:szCs w:val="22"/>
              </w:rPr>
              <w:t xml:space="preserve">LOCATION: </w:t>
            </w:r>
            <w:r w:rsidRPr="002F4EEE">
              <w:rPr>
                <w:rFonts w:asciiTheme="minorHAnsi" w:hAnsiTheme="minorHAnsi" w:cstheme="minorHAnsi"/>
                <w:sz w:val="22"/>
                <w:szCs w:val="22"/>
              </w:rPr>
              <w:t xml:space="preserve"> Lusaka </w:t>
            </w:r>
          </w:p>
        </w:tc>
      </w:tr>
      <w:tr w:rsidR="00FC734B" w:rsidRPr="002F4EEE" w14:paraId="6E35ADA3" w14:textId="77777777" w:rsidTr="00FC734B">
        <w:trPr>
          <w:trHeight w:val="342"/>
        </w:trPr>
        <w:tc>
          <w:tcPr>
            <w:tcW w:w="6526" w:type="dxa"/>
            <w:tcBorders>
              <w:top w:val="single" w:sz="4" w:space="0" w:color="000000"/>
              <w:left w:val="single" w:sz="4" w:space="0" w:color="000000"/>
              <w:bottom w:val="single" w:sz="4" w:space="0" w:color="000000"/>
            </w:tcBorders>
          </w:tcPr>
          <w:p w14:paraId="2168C7CA" w14:textId="7FC7612E" w:rsidR="00FC734B" w:rsidRPr="002F4EEE" w:rsidRDefault="00FC734B" w:rsidP="007135EA">
            <w:pPr>
              <w:tabs>
                <w:tab w:val="left" w:pos="1418"/>
              </w:tabs>
              <w:snapToGrid w:val="0"/>
              <w:rPr>
                <w:rFonts w:asciiTheme="minorHAnsi" w:hAnsiTheme="minorHAnsi" w:cstheme="minorHAnsi"/>
                <w:sz w:val="22"/>
                <w:szCs w:val="22"/>
              </w:rPr>
            </w:pPr>
            <w:r w:rsidRPr="002F4EEE">
              <w:rPr>
                <w:rFonts w:asciiTheme="minorHAnsi" w:hAnsiTheme="minorHAnsi" w:cstheme="minorHAnsi"/>
                <w:b/>
                <w:sz w:val="22"/>
                <w:szCs w:val="22"/>
              </w:rPr>
              <w:t>GRADE</w:t>
            </w:r>
            <w:r w:rsidRPr="002F4EEE">
              <w:rPr>
                <w:rFonts w:asciiTheme="minorHAnsi" w:hAnsiTheme="minorHAnsi" w:cstheme="minorHAnsi"/>
                <w:sz w:val="22"/>
                <w:szCs w:val="22"/>
              </w:rPr>
              <w:t xml:space="preserve">:  </w:t>
            </w:r>
            <w:r w:rsidR="00F819C6">
              <w:rPr>
                <w:rFonts w:asciiTheme="minorHAnsi" w:hAnsiTheme="minorHAnsi" w:cstheme="minorHAnsi"/>
                <w:sz w:val="22"/>
                <w:szCs w:val="22"/>
              </w:rPr>
              <w:t>3</w:t>
            </w:r>
          </w:p>
        </w:tc>
        <w:tc>
          <w:tcPr>
            <w:tcW w:w="3265" w:type="dxa"/>
            <w:gridSpan w:val="2"/>
            <w:tcBorders>
              <w:top w:val="single" w:sz="4" w:space="0" w:color="000000"/>
              <w:left w:val="single" w:sz="4" w:space="0" w:color="000000"/>
              <w:bottom w:val="single" w:sz="4" w:space="0" w:color="000000"/>
              <w:right w:val="single" w:sz="4" w:space="0" w:color="000000"/>
            </w:tcBorders>
          </w:tcPr>
          <w:p w14:paraId="4BC56161" w14:textId="77777777" w:rsidR="00FC734B" w:rsidRPr="002F4EEE" w:rsidRDefault="00FC734B" w:rsidP="007135EA">
            <w:pPr>
              <w:tabs>
                <w:tab w:val="left" w:pos="1693"/>
              </w:tabs>
              <w:snapToGrid w:val="0"/>
              <w:rPr>
                <w:rFonts w:asciiTheme="minorHAnsi" w:hAnsiTheme="minorHAnsi" w:cstheme="minorHAnsi"/>
                <w:sz w:val="22"/>
                <w:szCs w:val="22"/>
              </w:rPr>
            </w:pPr>
            <w:r w:rsidRPr="002F4EEE">
              <w:rPr>
                <w:rFonts w:asciiTheme="minorHAnsi" w:hAnsiTheme="minorHAnsi" w:cstheme="minorHAnsi"/>
                <w:b/>
                <w:sz w:val="22"/>
                <w:szCs w:val="22"/>
              </w:rPr>
              <w:t xml:space="preserve">POST TYPE: </w:t>
            </w:r>
            <w:r w:rsidRPr="002F4EEE">
              <w:rPr>
                <w:rFonts w:asciiTheme="minorHAnsi" w:hAnsiTheme="minorHAnsi" w:cstheme="minorHAnsi"/>
                <w:sz w:val="22"/>
                <w:szCs w:val="22"/>
              </w:rPr>
              <w:t>National</w:t>
            </w:r>
          </w:p>
        </w:tc>
      </w:tr>
      <w:tr w:rsidR="00770638" w:rsidRPr="005E4EB4" w14:paraId="378E3DEF" w14:textId="77777777" w:rsidTr="00FC7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425"/>
        </w:trPr>
        <w:tc>
          <w:tcPr>
            <w:tcW w:w="9498" w:type="dxa"/>
            <w:gridSpan w:val="2"/>
            <w:tcBorders>
              <w:bottom w:val="single" w:sz="4" w:space="0" w:color="auto"/>
            </w:tcBorders>
          </w:tcPr>
          <w:p w14:paraId="71469600" w14:textId="77777777" w:rsidR="0069044B" w:rsidRPr="005E4EB4" w:rsidRDefault="0069044B" w:rsidP="0069044B">
            <w:pPr>
              <w:snapToGrid w:val="0"/>
              <w:rPr>
                <w:rFonts w:ascii="Lato" w:hAnsi="Lato" w:cstheme="minorHAnsi"/>
                <w:sz w:val="20"/>
              </w:rPr>
            </w:pPr>
            <w:r w:rsidRPr="005E4EB4">
              <w:rPr>
                <w:rFonts w:ascii="Lato" w:hAnsi="Lato" w:cstheme="minorHAnsi"/>
                <w:b/>
                <w:sz w:val="20"/>
              </w:rPr>
              <w:t>Safeguarding</w:t>
            </w:r>
            <w:r w:rsidRPr="005E4EB4">
              <w:rPr>
                <w:rFonts w:ascii="Lato" w:hAnsi="Lato" w:cstheme="minorHAnsi"/>
                <w:sz w:val="20"/>
              </w:rPr>
              <w:t xml:space="preserve"> :</w:t>
            </w:r>
          </w:p>
          <w:p w14:paraId="3BF56208" w14:textId="77777777" w:rsidR="0069044B" w:rsidRPr="005E4EB4" w:rsidRDefault="0069044B" w:rsidP="0069044B">
            <w:pPr>
              <w:snapToGrid w:val="0"/>
              <w:jc w:val="both"/>
              <w:rPr>
                <w:rFonts w:ascii="Lato" w:hAnsi="Lato" w:cstheme="minorHAnsi"/>
                <w:sz w:val="20"/>
              </w:rPr>
            </w:pPr>
            <w:r w:rsidRPr="005E4EB4">
              <w:rPr>
                <w:rFonts w:ascii="Lato" w:hAnsi="Lato" w:cstheme="minorHAnsi"/>
                <w:sz w:val="20"/>
              </w:rPr>
              <w:t>Save the Children does not tolerate any form of exploitation, abuse, or harassment against any person. It is the responsibility of all employees and representatives to protect all people who come in contact with our organization. Save the Children commits to applying the same standards to all its employees and subject them to the same processes regardless of their position, influence, or reputation within or outside of the organization.</w:t>
            </w:r>
          </w:p>
          <w:p w14:paraId="4FBE9343" w14:textId="77777777" w:rsidR="0069044B" w:rsidRPr="005E4EB4" w:rsidRDefault="0069044B" w:rsidP="0069044B">
            <w:pPr>
              <w:snapToGrid w:val="0"/>
              <w:rPr>
                <w:rFonts w:ascii="Lato" w:hAnsi="Lato" w:cstheme="minorHAnsi"/>
                <w:sz w:val="20"/>
              </w:rPr>
            </w:pPr>
          </w:p>
          <w:p w14:paraId="5D2460AF" w14:textId="77777777" w:rsidR="0069044B" w:rsidRPr="005E4EB4" w:rsidRDefault="0069044B" w:rsidP="0069044B">
            <w:pPr>
              <w:snapToGrid w:val="0"/>
              <w:rPr>
                <w:rFonts w:ascii="Lato" w:hAnsi="Lato" w:cstheme="minorHAnsi"/>
                <w:b/>
                <w:bCs/>
                <w:sz w:val="20"/>
                <w:lang w:val="en-US"/>
              </w:rPr>
            </w:pPr>
            <w:r w:rsidRPr="005E4EB4">
              <w:rPr>
                <w:rFonts w:ascii="Lato" w:hAnsi="Lato" w:cstheme="minorHAnsi"/>
                <w:b/>
                <w:bCs/>
                <w:sz w:val="20"/>
                <w:lang w:val="en-US"/>
              </w:rPr>
              <w:t>Diversity, Equity &amp; Inclusion</w:t>
            </w:r>
          </w:p>
          <w:p w14:paraId="6A8626E0" w14:textId="6FF5F845" w:rsidR="00770638" w:rsidRPr="005E4EB4" w:rsidRDefault="0069044B" w:rsidP="00A849FE">
            <w:pPr>
              <w:rPr>
                <w:rFonts w:ascii="Lato" w:hAnsi="Lato" w:cs="Arial"/>
                <w:sz w:val="20"/>
              </w:rPr>
            </w:pPr>
            <w:r w:rsidRPr="005E4EB4">
              <w:rPr>
                <w:rFonts w:ascii="Lato" w:hAnsi="Lato" w:cstheme="minorHAnsi"/>
                <w:sz w:val="20"/>
                <w:lang w:val="en-US"/>
              </w:rPr>
              <w:t>Save the Children International’s Diversity Policy, aims to promote equal opportunity in employment and to ban any kind of discrimination based on sex, age, social class, disability, HIV status, religion, race and ethnicity</w:t>
            </w:r>
            <w:r w:rsidR="00A849FE">
              <w:rPr>
                <w:rFonts w:ascii="Lato" w:hAnsi="Lato" w:cs="Arial"/>
                <w:sz w:val="20"/>
                <w:lang w:val="en-US"/>
              </w:rPr>
              <w:t xml:space="preserve">. </w:t>
            </w:r>
          </w:p>
        </w:tc>
      </w:tr>
      <w:tr w:rsidR="00174203" w:rsidRPr="005E4EB4" w14:paraId="6997C807" w14:textId="77777777" w:rsidTr="00FC7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1765"/>
        </w:trPr>
        <w:tc>
          <w:tcPr>
            <w:tcW w:w="9498" w:type="dxa"/>
            <w:gridSpan w:val="2"/>
          </w:tcPr>
          <w:p w14:paraId="75F97DC7" w14:textId="77777777" w:rsidR="002E2831" w:rsidRPr="005E4EB4" w:rsidRDefault="002B21C3" w:rsidP="002E2831">
            <w:pPr>
              <w:jc w:val="both"/>
              <w:rPr>
                <w:rFonts w:ascii="Lato" w:hAnsi="Lato" w:cs="Arial"/>
                <w:b/>
                <w:i/>
                <w:color w:val="808080"/>
                <w:sz w:val="20"/>
              </w:rPr>
            </w:pPr>
            <w:r w:rsidRPr="005E4EB4">
              <w:rPr>
                <w:rFonts w:ascii="Lato" w:hAnsi="Lato" w:cs="Arial"/>
                <w:b/>
                <w:sz w:val="20"/>
              </w:rPr>
              <w:t>ROLE</w:t>
            </w:r>
            <w:r w:rsidR="00D5085F" w:rsidRPr="005E4EB4">
              <w:rPr>
                <w:rFonts w:ascii="Lato" w:hAnsi="Lato" w:cs="Arial"/>
                <w:b/>
                <w:sz w:val="20"/>
              </w:rPr>
              <w:t xml:space="preserve"> PURPOSE</w:t>
            </w:r>
            <w:r w:rsidRPr="005E4EB4">
              <w:rPr>
                <w:rFonts w:ascii="Lato" w:hAnsi="Lato" w:cs="Arial"/>
                <w:b/>
                <w:sz w:val="20"/>
              </w:rPr>
              <w:t>:</w:t>
            </w:r>
            <w:r w:rsidR="00984B86" w:rsidRPr="005E4EB4">
              <w:rPr>
                <w:rFonts w:ascii="Lato" w:hAnsi="Lato" w:cs="Arial"/>
                <w:b/>
                <w:sz w:val="20"/>
              </w:rPr>
              <w:t xml:space="preserve"> </w:t>
            </w:r>
          </w:p>
          <w:p w14:paraId="5CEA2CDE" w14:textId="592D01FD" w:rsidR="002E2831" w:rsidRPr="005E4EB4" w:rsidRDefault="000E74F4" w:rsidP="002E2831">
            <w:pPr>
              <w:jc w:val="both"/>
              <w:rPr>
                <w:rFonts w:ascii="Lato" w:hAnsi="Lato"/>
                <w:sz w:val="20"/>
                <w:lang w:bidi="en-US"/>
              </w:rPr>
            </w:pPr>
            <w:r w:rsidRPr="005E4EB4">
              <w:rPr>
                <w:rFonts w:ascii="Lato" w:hAnsi="Lato"/>
                <w:sz w:val="20"/>
                <w:lang w:bidi="en-US"/>
              </w:rPr>
              <w:t xml:space="preserve">The </w:t>
            </w:r>
            <w:r w:rsidR="002E2831" w:rsidRPr="005E4EB4">
              <w:rPr>
                <w:rFonts w:ascii="Lato" w:hAnsi="Lato"/>
                <w:sz w:val="20"/>
                <w:lang w:bidi="en-US"/>
              </w:rPr>
              <w:t xml:space="preserve">Supply Chain </w:t>
            </w:r>
            <w:r w:rsidRPr="005E4EB4">
              <w:rPr>
                <w:rFonts w:ascii="Lato" w:hAnsi="Lato"/>
                <w:sz w:val="20"/>
                <w:lang w:bidi="en-US"/>
              </w:rPr>
              <w:t xml:space="preserve">Manager provides </w:t>
            </w:r>
            <w:r w:rsidR="002E2831" w:rsidRPr="005E4EB4">
              <w:rPr>
                <w:rFonts w:ascii="Lato" w:hAnsi="Lato"/>
                <w:sz w:val="20"/>
                <w:lang w:bidi="en-US"/>
              </w:rPr>
              <w:t xml:space="preserve">leadership to the supply chain team, ensures support and performs controls over all aspects of the </w:t>
            </w:r>
            <w:r w:rsidR="000B27C1" w:rsidRPr="005E4EB4">
              <w:rPr>
                <w:rFonts w:ascii="Lato" w:hAnsi="Lato"/>
                <w:sz w:val="20"/>
                <w:lang w:bidi="en-US"/>
              </w:rPr>
              <w:t>S</w:t>
            </w:r>
            <w:r w:rsidR="002E2831" w:rsidRPr="005E4EB4">
              <w:rPr>
                <w:rFonts w:ascii="Lato" w:hAnsi="Lato"/>
                <w:sz w:val="20"/>
                <w:lang w:bidi="en-US"/>
              </w:rPr>
              <w:t xml:space="preserve">upply </w:t>
            </w:r>
            <w:r w:rsidR="000B27C1" w:rsidRPr="005E4EB4">
              <w:rPr>
                <w:rFonts w:ascii="Lato" w:hAnsi="Lato"/>
                <w:sz w:val="20"/>
                <w:lang w:bidi="en-US"/>
              </w:rPr>
              <w:t>C</w:t>
            </w:r>
            <w:r w:rsidR="002E2831" w:rsidRPr="005E4EB4">
              <w:rPr>
                <w:rFonts w:ascii="Lato" w:hAnsi="Lato"/>
                <w:sz w:val="20"/>
                <w:lang w:bidi="en-US"/>
              </w:rPr>
              <w:t>hain function across the whole country office.</w:t>
            </w:r>
          </w:p>
          <w:p w14:paraId="1EC8279A" w14:textId="4D82D730" w:rsidR="002E2831" w:rsidRPr="005E4EB4" w:rsidRDefault="00CE42D1" w:rsidP="002E2831">
            <w:pPr>
              <w:jc w:val="both"/>
              <w:rPr>
                <w:rFonts w:ascii="Lato" w:hAnsi="Lato"/>
                <w:sz w:val="20"/>
                <w:lang w:bidi="en-US"/>
              </w:rPr>
            </w:pPr>
            <w:r w:rsidRPr="005E4EB4">
              <w:rPr>
                <w:rFonts w:ascii="Lato" w:hAnsi="Lato"/>
                <w:sz w:val="20"/>
                <w:lang w:bidi="en-US"/>
              </w:rPr>
              <w:t>S</w:t>
            </w:r>
            <w:r w:rsidR="002C7750" w:rsidRPr="005E4EB4">
              <w:rPr>
                <w:rFonts w:ascii="Lato" w:hAnsi="Lato"/>
                <w:sz w:val="20"/>
                <w:lang w:bidi="en-US"/>
              </w:rPr>
              <w:t>/</w:t>
            </w:r>
            <w:r w:rsidRPr="005E4EB4">
              <w:rPr>
                <w:rFonts w:ascii="Lato" w:hAnsi="Lato"/>
                <w:sz w:val="20"/>
                <w:lang w:bidi="en-US"/>
              </w:rPr>
              <w:t>he</w:t>
            </w:r>
            <w:r w:rsidR="002E2831" w:rsidRPr="005E4EB4">
              <w:rPr>
                <w:rFonts w:ascii="Lato" w:hAnsi="Lato"/>
                <w:sz w:val="20"/>
                <w:lang w:bidi="en-US"/>
              </w:rPr>
              <w:t xml:space="preserve"> </w:t>
            </w:r>
            <w:r w:rsidR="00E863B3" w:rsidRPr="005E4EB4">
              <w:rPr>
                <w:rFonts w:ascii="Lato" w:hAnsi="Lato"/>
                <w:sz w:val="20"/>
                <w:lang w:bidi="en-US"/>
              </w:rPr>
              <w:t>works</w:t>
            </w:r>
            <w:r w:rsidR="0061245E" w:rsidRPr="005E4EB4">
              <w:rPr>
                <w:rFonts w:ascii="Lato" w:hAnsi="Lato"/>
                <w:sz w:val="20"/>
                <w:lang w:bidi="en-US"/>
              </w:rPr>
              <w:t xml:space="preserve"> collaboratively </w:t>
            </w:r>
            <w:r w:rsidR="002E2831" w:rsidRPr="005E4EB4">
              <w:rPr>
                <w:rFonts w:ascii="Lato" w:hAnsi="Lato"/>
                <w:sz w:val="20"/>
                <w:lang w:bidi="en-US"/>
              </w:rPr>
              <w:t xml:space="preserve">with all relevant stakeholders and functions within the Country Office, ensuring critical </w:t>
            </w:r>
            <w:r w:rsidR="0061245E" w:rsidRPr="005E4EB4">
              <w:rPr>
                <w:rFonts w:ascii="Lato" w:hAnsi="Lato"/>
                <w:sz w:val="20"/>
                <w:lang w:bidi="en-US"/>
              </w:rPr>
              <w:t xml:space="preserve">Supply Chain </w:t>
            </w:r>
            <w:r w:rsidR="002E2831" w:rsidRPr="005E4EB4">
              <w:rPr>
                <w:rFonts w:ascii="Lato" w:hAnsi="Lato"/>
                <w:sz w:val="20"/>
                <w:lang w:bidi="en-US"/>
              </w:rPr>
              <w:t xml:space="preserve">activities </w:t>
            </w:r>
            <w:r w:rsidR="009A0D78" w:rsidRPr="005E4EB4">
              <w:rPr>
                <w:rFonts w:ascii="Lato" w:hAnsi="Lato"/>
                <w:sz w:val="20"/>
                <w:lang w:bidi="en-US"/>
              </w:rPr>
              <w:t xml:space="preserve">are planned and </w:t>
            </w:r>
            <w:r w:rsidR="002E2831" w:rsidRPr="005E4EB4">
              <w:rPr>
                <w:rFonts w:ascii="Lato" w:hAnsi="Lato"/>
                <w:sz w:val="20"/>
                <w:lang w:bidi="en-US"/>
              </w:rPr>
              <w:t>performed together with all key colleagues</w:t>
            </w:r>
            <w:r w:rsidR="0010278F" w:rsidRPr="005E4EB4">
              <w:rPr>
                <w:rFonts w:ascii="Lato" w:hAnsi="Lato"/>
                <w:sz w:val="20"/>
                <w:lang w:bidi="en-US"/>
              </w:rPr>
              <w:t>.</w:t>
            </w:r>
          </w:p>
          <w:p w14:paraId="14BC8307" w14:textId="5D05D656" w:rsidR="000B27C1" w:rsidRPr="005E4EB4" w:rsidRDefault="00A05A30" w:rsidP="002E2831">
            <w:pPr>
              <w:jc w:val="both"/>
              <w:rPr>
                <w:rFonts w:ascii="Lato" w:hAnsi="Lato"/>
                <w:sz w:val="20"/>
                <w:lang w:bidi="en-US"/>
              </w:rPr>
            </w:pPr>
            <w:r w:rsidRPr="005E4EB4">
              <w:rPr>
                <w:rFonts w:ascii="Lato" w:hAnsi="Lato"/>
                <w:sz w:val="20"/>
                <w:lang w:bidi="en-US"/>
              </w:rPr>
              <w:t>Additionally,</w:t>
            </w:r>
            <w:r w:rsidR="002E2831" w:rsidRPr="005E4EB4">
              <w:rPr>
                <w:rFonts w:ascii="Lato" w:hAnsi="Lato"/>
                <w:sz w:val="20"/>
                <w:lang w:bidi="en-US"/>
              </w:rPr>
              <w:t xml:space="preserve"> the role assists the </w:t>
            </w:r>
            <w:r w:rsidR="004A6950" w:rsidRPr="005E4EB4">
              <w:rPr>
                <w:rFonts w:ascii="Lato" w:hAnsi="Lato"/>
                <w:sz w:val="20"/>
                <w:lang w:bidi="en-US"/>
              </w:rPr>
              <w:t xml:space="preserve">Director of Programs and </w:t>
            </w:r>
            <w:r w:rsidR="002E2831" w:rsidRPr="005E4EB4">
              <w:rPr>
                <w:rFonts w:ascii="Lato" w:hAnsi="Lato"/>
                <w:sz w:val="20"/>
                <w:lang w:bidi="en-US"/>
              </w:rPr>
              <w:t xml:space="preserve">Operations and other members of the </w:t>
            </w:r>
            <w:r w:rsidR="00794869" w:rsidRPr="005E4EB4">
              <w:rPr>
                <w:rFonts w:ascii="Lato" w:hAnsi="Lato"/>
                <w:sz w:val="20"/>
                <w:lang w:bidi="en-US"/>
              </w:rPr>
              <w:t>S</w:t>
            </w:r>
            <w:r w:rsidR="002E2831" w:rsidRPr="005E4EB4">
              <w:rPr>
                <w:rFonts w:ascii="Lato" w:hAnsi="Lato"/>
                <w:sz w:val="20"/>
                <w:lang w:bidi="en-US"/>
              </w:rPr>
              <w:t xml:space="preserve">enior </w:t>
            </w:r>
            <w:r w:rsidR="00794869" w:rsidRPr="005E4EB4">
              <w:rPr>
                <w:rFonts w:ascii="Lato" w:hAnsi="Lato"/>
                <w:sz w:val="20"/>
                <w:lang w:bidi="en-US"/>
              </w:rPr>
              <w:t>M</w:t>
            </w:r>
            <w:r w:rsidR="002E2831" w:rsidRPr="005E4EB4">
              <w:rPr>
                <w:rFonts w:ascii="Lato" w:hAnsi="Lato"/>
                <w:sz w:val="20"/>
                <w:lang w:bidi="en-US"/>
              </w:rPr>
              <w:t xml:space="preserve">anagement </w:t>
            </w:r>
            <w:r w:rsidR="00794869" w:rsidRPr="005E4EB4">
              <w:rPr>
                <w:rFonts w:ascii="Lato" w:hAnsi="Lato"/>
                <w:sz w:val="20"/>
                <w:lang w:bidi="en-US"/>
              </w:rPr>
              <w:t>T</w:t>
            </w:r>
            <w:r w:rsidR="002E2831" w:rsidRPr="005E4EB4">
              <w:rPr>
                <w:rFonts w:ascii="Lato" w:hAnsi="Lato"/>
                <w:sz w:val="20"/>
                <w:lang w:bidi="en-US"/>
              </w:rPr>
              <w:t xml:space="preserve">eam in ensuring the application of and adherence to all relevant SCI policies; provides technical lead in managing risks linked to </w:t>
            </w:r>
            <w:r w:rsidR="00794869" w:rsidRPr="005E4EB4">
              <w:rPr>
                <w:rFonts w:ascii="Lato" w:hAnsi="Lato"/>
                <w:sz w:val="20"/>
                <w:lang w:bidi="en-US"/>
              </w:rPr>
              <w:t>S</w:t>
            </w:r>
            <w:r w:rsidR="002E2831" w:rsidRPr="005E4EB4">
              <w:rPr>
                <w:rFonts w:ascii="Lato" w:hAnsi="Lato"/>
                <w:sz w:val="20"/>
                <w:lang w:bidi="en-US"/>
              </w:rPr>
              <w:t xml:space="preserve">upply </w:t>
            </w:r>
            <w:r w:rsidR="00794869" w:rsidRPr="005E4EB4">
              <w:rPr>
                <w:rFonts w:ascii="Lato" w:hAnsi="Lato"/>
                <w:sz w:val="20"/>
                <w:lang w:bidi="en-US"/>
              </w:rPr>
              <w:t>C</w:t>
            </w:r>
            <w:r w:rsidR="002E2831" w:rsidRPr="005E4EB4">
              <w:rPr>
                <w:rFonts w:ascii="Lato" w:hAnsi="Lato"/>
                <w:sz w:val="20"/>
                <w:lang w:bidi="en-US"/>
              </w:rPr>
              <w:t>hain management</w:t>
            </w:r>
            <w:r w:rsidR="000B27C1" w:rsidRPr="005E4EB4">
              <w:rPr>
                <w:rFonts w:ascii="Lato" w:hAnsi="Lato"/>
                <w:sz w:val="20"/>
                <w:lang w:bidi="en-US"/>
              </w:rPr>
              <w:t>.</w:t>
            </w:r>
            <w:r w:rsidR="0001547A" w:rsidRPr="005E4EB4">
              <w:rPr>
                <w:rFonts w:ascii="Lato" w:hAnsi="Lato"/>
                <w:sz w:val="20"/>
                <w:lang w:bidi="en-US"/>
              </w:rPr>
              <w:t xml:space="preserve"> The role includes a safety and security focal point for the Country Office.</w:t>
            </w:r>
          </w:p>
          <w:p w14:paraId="37FEB6AE" w14:textId="77BA01F2" w:rsidR="000B27C1" w:rsidRPr="005E4EB4" w:rsidRDefault="002E2831" w:rsidP="002E2831">
            <w:pPr>
              <w:rPr>
                <w:rFonts w:ascii="Lato" w:hAnsi="Lato" w:cs="Arial"/>
                <w:sz w:val="20"/>
              </w:rPr>
            </w:pPr>
            <w:r w:rsidRPr="005E4EB4">
              <w:rPr>
                <w:rFonts w:ascii="Lato" w:hAnsi="Lato"/>
                <w:sz w:val="20"/>
                <w:lang w:bidi="en-US"/>
              </w:rPr>
              <w:t xml:space="preserve"> </w:t>
            </w:r>
          </w:p>
          <w:p w14:paraId="406B25D9" w14:textId="41B30A73" w:rsidR="00480895" w:rsidRPr="005E4EB4" w:rsidRDefault="002E2831" w:rsidP="002E2831">
            <w:pPr>
              <w:rPr>
                <w:rFonts w:ascii="Lato" w:hAnsi="Lato" w:cs="Arial"/>
                <w:color w:val="FF0000"/>
                <w:sz w:val="20"/>
              </w:rPr>
            </w:pPr>
            <w:r w:rsidRPr="005E4EB4">
              <w:rPr>
                <w:rFonts w:ascii="Lato" w:hAnsi="Lato" w:cs="Arial"/>
                <w:sz w:val="20"/>
              </w:rPr>
              <w:t>In the event of a major humanitarian emergency, the post holder will be expected to work outside the normal role profile and be able to vary working hours accordingly.</w:t>
            </w:r>
          </w:p>
        </w:tc>
      </w:tr>
      <w:tr w:rsidR="00174203" w:rsidRPr="005E4EB4" w14:paraId="69DBD92F" w14:textId="77777777" w:rsidTr="00FC7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1275"/>
        </w:trPr>
        <w:tc>
          <w:tcPr>
            <w:tcW w:w="9498" w:type="dxa"/>
            <w:gridSpan w:val="2"/>
          </w:tcPr>
          <w:p w14:paraId="7EE19858" w14:textId="77777777" w:rsidR="00FC67B6" w:rsidRPr="005E4EB4" w:rsidRDefault="002B21C3" w:rsidP="00FC67B6">
            <w:pPr>
              <w:tabs>
                <w:tab w:val="left" w:pos="2410"/>
              </w:tabs>
              <w:snapToGrid w:val="0"/>
              <w:rPr>
                <w:rFonts w:ascii="Lato" w:hAnsi="Lato" w:cs="Arial"/>
                <w:b/>
                <w:i/>
                <w:color w:val="808080"/>
                <w:sz w:val="20"/>
              </w:rPr>
            </w:pPr>
            <w:r w:rsidRPr="005E4EB4">
              <w:rPr>
                <w:rFonts w:ascii="Lato" w:hAnsi="Lato" w:cs="Arial"/>
                <w:b/>
                <w:sz w:val="20"/>
              </w:rPr>
              <w:t>SCOPE OF ROLE</w:t>
            </w:r>
            <w:r w:rsidR="00174203" w:rsidRPr="005E4EB4">
              <w:rPr>
                <w:rFonts w:ascii="Lato" w:hAnsi="Lato" w:cs="Arial"/>
                <w:b/>
                <w:sz w:val="20"/>
              </w:rPr>
              <w:t xml:space="preserve">: </w:t>
            </w:r>
          </w:p>
          <w:p w14:paraId="2F9E6613" w14:textId="77777777" w:rsidR="00174203" w:rsidRPr="005E4EB4" w:rsidRDefault="00174203">
            <w:pPr>
              <w:tabs>
                <w:tab w:val="left" w:pos="2410"/>
              </w:tabs>
              <w:rPr>
                <w:rFonts w:ascii="Lato" w:hAnsi="Lato" w:cs="Arial"/>
                <w:b/>
                <w:i/>
                <w:color w:val="808080"/>
                <w:sz w:val="20"/>
              </w:rPr>
            </w:pPr>
          </w:p>
          <w:p w14:paraId="2177DD70" w14:textId="11794366" w:rsidR="002E2831" w:rsidRPr="005E4EB4" w:rsidRDefault="00174203" w:rsidP="00FC67B6">
            <w:pPr>
              <w:rPr>
                <w:rFonts w:ascii="Lato" w:hAnsi="Lato"/>
                <w:sz w:val="20"/>
                <w:lang w:bidi="en-US"/>
              </w:rPr>
            </w:pPr>
            <w:r w:rsidRPr="005E4EB4">
              <w:rPr>
                <w:rFonts w:ascii="Lato" w:hAnsi="Lato" w:cs="Arial"/>
                <w:b/>
                <w:sz w:val="20"/>
              </w:rPr>
              <w:t xml:space="preserve">Reports to: </w:t>
            </w:r>
            <w:r w:rsidR="00AF18DF" w:rsidRPr="005E4EB4">
              <w:rPr>
                <w:rFonts w:ascii="Lato" w:hAnsi="Lato"/>
                <w:sz w:val="20"/>
                <w:lang w:bidi="en-US"/>
              </w:rPr>
              <w:t>Director of Programm</w:t>
            </w:r>
            <w:r w:rsidR="00A35052" w:rsidRPr="005E4EB4">
              <w:rPr>
                <w:rFonts w:ascii="Lato" w:hAnsi="Lato"/>
                <w:sz w:val="20"/>
                <w:lang w:bidi="en-US"/>
              </w:rPr>
              <w:t>e</w:t>
            </w:r>
            <w:r w:rsidR="00AF18DF" w:rsidRPr="005E4EB4">
              <w:rPr>
                <w:rFonts w:ascii="Lato" w:hAnsi="Lato"/>
                <w:sz w:val="20"/>
                <w:lang w:bidi="en-US"/>
              </w:rPr>
              <w:t>s &amp; Operations</w:t>
            </w:r>
            <w:r w:rsidR="002E2831" w:rsidRPr="005E4EB4">
              <w:rPr>
                <w:rFonts w:ascii="Lato" w:hAnsi="Lato"/>
                <w:sz w:val="20"/>
                <w:lang w:bidi="en-US"/>
              </w:rPr>
              <w:t xml:space="preserve"> </w:t>
            </w:r>
          </w:p>
          <w:p w14:paraId="31401E5B" w14:textId="5480F4CC" w:rsidR="00FC67B6" w:rsidRPr="005E4EB4" w:rsidRDefault="00174203" w:rsidP="00FC67B6">
            <w:pPr>
              <w:rPr>
                <w:rFonts w:ascii="Lato" w:hAnsi="Lato" w:cs="Arial"/>
                <w:b/>
                <w:strike/>
                <w:color w:val="808080"/>
                <w:sz w:val="20"/>
              </w:rPr>
            </w:pPr>
            <w:r w:rsidRPr="005E4EB4">
              <w:rPr>
                <w:rFonts w:ascii="Lato" w:hAnsi="Lato" w:cs="Arial"/>
                <w:b/>
                <w:sz w:val="20"/>
              </w:rPr>
              <w:t>Staff reporting to this post:</w:t>
            </w:r>
            <w:r w:rsidR="00D64C59" w:rsidRPr="005E4EB4">
              <w:rPr>
                <w:rFonts w:ascii="Lato" w:hAnsi="Lato" w:cs="Arial"/>
                <w:b/>
                <w:sz w:val="20"/>
              </w:rPr>
              <w:t xml:space="preserve"> </w:t>
            </w:r>
            <w:r w:rsidR="00241D40" w:rsidRPr="005E4EB4">
              <w:rPr>
                <w:rFonts w:ascii="Lato" w:hAnsi="Lato" w:cs="Arial"/>
                <w:sz w:val="20"/>
                <w:lang w:eastAsia="ar-SA"/>
              </w:rPr>
              <w:t xml:space="preserve">Procurement </w:t>
            </w:r>
            <w:r w:rsidR="00A35052" w:rsidRPr="005E4EB4">
              <w:rPr>
                <w:rFonts w:ascii="Lato" w:hAnsi="Lato" w:cs="Arial"/>
                <w:sz w:val="20"/>
                <w:lang w:eastAsia="ar-SA"/>
              </w:rPr>
              <w:t>Officer</w:t>
            </w:r>
            <w:r w:rsidR="002C7750" w:rsidRPr="005E4EB4">
              <w:rPr>
                <w:rFonts w:ascii="Lato" w:hAnsi="Lato" w:cs="Arial"/>
                <w:sz w:val="20"/>
                <w:lang w:eastAsia="ar-SA"/>
              </w:rPr>
              <w:t>s</w:t>
            </w:r>
            <w:r w:rsidR="00A35052" w:rsidRPr="005E4EB4">
              <w:rPr>
                <w:rFonts w:ascii="Lato" w:hAnsi="Lato" w:cs="Arial"/>
                <w:sz w:val="20"/>
                <w:lang w:eastAsia="ar-SA"/>
              </w:rPr>
              <w:t>, Supply Chain and Fleet Officer</w:t>
            </w:r>
          </w:p>
          <w:p w14:paraId="5BE6A32D" w14:textId="77777777" w:rsidR="002E2831" w:rsidRPr="005E4EB4" w:rsidRDefault="002E2831">
            <w:pPr>
              <w:rPr>
                <w:rFonts w:ascii="Lato" w:hAnsi="Lato" w:cs="Arial"/>
                <w:b/>
                <w:sz w:val="20"/>
              </w:rPr>
            </w:pPr>
          </w:p>
          <w:p w14:paraId="52FCC6AD" w14:textId="3100EE1F" w:rsidR="002E2831" w:rsidRPr="005E4EB4" w:rsidRDefault="00014716" w:rsidP="002E2831">
            <w:pPr>
              <w:rPr>
                <w:rFonts w:ascii="Lato" w:hAnsi="Lato" w:cs="Arial"/>
                <w:sz w:val="20"/>
              </w:rPr>
            </w:pPr>
            <w:r w:rsidRPr="005E4EB4">
              <w:rPr>
                <w:rFonts w:ascii="Lato" w:hAnsi="Lato" w:cs="Arial"/>
                <w:b/>
                <w:sz w:val="20"/>
              </w:rPr>
              <w:t>Role Dimensions</w:t>
            </w:r>
            <w:r w:rsidRPr="005E4EB4">
              <w:rPr>
                <w:rFonts w:ascii="Lato" w:hAnsi="Lato" w:cs="Arial"/>
                <w:sz w:val="20"/>
              </w:rPr>
              <w:t xml:space="preserve">: </w:t>
            </w:r>
          </w:p>
          <w:p w14:paraId="45AE0C29" w14:textId="2125432D" w:rsidR="000B27C1" w:rsidRPr="005E4EB4" w:rsidRDefault="000B27C1" w:rsidP="000B27C1">
            <w:pPr>
              <w:jc w:val="both"/>
              <w:rPr>
                <w:rFonts w:ascii="Lato" w:hAnsi="Lato" w:cs="Arial"/>
                <w:b/>
                <w:i/>
                <w:color w:val="808080"/>
                <w:sz w:val="20"/>
              </w:rPr>
            </w:pPr>
            <w:r w:rsidRPr="005E4EB4">
              <w:rPr>
                <w:rFonts w:ascii="Lato" w:hAnsi="Lato" w:cs="Arial"/>
                <w:sz w:val="20"/>
              </w:rPr>
              <w:t>Works collaboratively with: programme and departmental leads, all staff, service providers and the Regional Office on all supply chain matters to ensure operational excellency, value for money and minimum risk</w:t>
            </w:r>
            <w:r w:rsidR="00A35052" w:rsidRPr="005E4EB4">
              <w:rPr>
                <w:rFonts w:ascii="Lato" w:hAnsi="Lato" w:cs="Arial"/>
                <w:sz w:val="20"/>
              </w:rPr>
              <w:t>.</w:t>
            </w:r>
          </w:p>
          <w:p w14:paraId="0F87DAA6" w14:textId="2C97944E" w:rsidR="00C34EA2" w:rsidRPr="005E4EB4" w:rsidRDefault="00C34EA2">
            <w:pPr>
              <w:rPr>
                <w:rFonts w:ascii="Lato" w:hAnsi="Lato" w:cs="Arial"/>
                <w:b/>
                <w:sz w:val="20"/>
              </w:rPr>
            </w:pPr>
          </w:p>
        </w:tc>
      </w:tr>
      <w:tr w:rsidR="009610E8" w:rsidRPr="005E4EB4" w14:paraId="0B0E238D" w14:textId="77777777" w:rsidTr="00FC7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Pr>
        <w:tc>
          <w:tcPr>
            <w:tcW w:w="9498" w:type="dxa"/>
            <w:gridSpan w:val="2"/>
          </w:tcPr>
          <w:p w14:paraId="202DCC4E" w14:textId="6269CCCB" w:rsidR="009610E8" w:rsidRPr="005E4EB4" w:rsidRDefault="009610E8" w:rsidP="009610E8">
            <w:pPr>
              <w:tabs>
                <w:tab w:val="left" w:pos="2977"/>
              </w:tabs>
              <w:jc w:val="both"/>
              <w:rPr>
                <w:rFonts w:ascii="Lato" w:hAnsi="Lato" w:cs="Arial"/>
                <w:b/>
                <w:sz w:val="20"/>
              </w:rPr>
            </w:pPr>
            <w:r w:rsidRPr="005E4EB4">
              <w:rPr>
                <w:rFonts w:ascii="Lato" w:hAnsi="Lato" w:cs="Arial"/>
                <w:b/>
                <w:sz w:val="20"/>
              </w:rPr>
              <w:t>KEY AREAS OF ACCOUNTABILITY:</w:t>
            </w:r>
          </w:p>
          <w:p w14:paraId="5CA9C6FE" w14:textId="77777777" w:rsidR="009610E8" w:rsidRPr="005E4EB4" w:rsidRDefault="009610E8" w:rsidP="009610E8">
            <w:pPr>
              <w:tabs>
                <w:tab w:val="left" w:pos="2977"/>
              </w:tabs>
              <w:jc w:val="both"/>
              <w:rPr>
                <w:rFonts w:ascii="Lato" w:hAnsi="Lato" w:cs="Arial"/>
                <w:b/>
                <w:sz w:val="20"/>
              </w:rPr>
            </w:pPr>
          </w:p>
          <w:p w14:paraId="18039685" w14:textId="12CCA58F" w:rsidR="009610E8" w:rsidRPr="005E4EB4" w:rsidRDefault="009610E8" w:rsidP="009610E8">
            <w:pPr>
              <w:contextualSpacing/>
              <w:jc w:val="both"/>
              <w:rPr>
                <w:rFonts w:ascii="Lato" w:hAnsi="Lato" w:cs="Arial"/>
                <w:b/>
                <w:sz w:val="20"/>
                <w:lang w:eastAsia="ar-SA"/>
              </w:rPr>
            </w:pPr>
            <w:r w:rsidRPr="005E4EB4">
              <w:rPr>
                <w:rFonts w:ascii="Lato" w:hAnsi="Lato" w:cs="Arial"/>
                <w:b/>
                <w:i/>
                <w:color w:val="808080"/>
                <w:sz w:val="20"/>
              </w:rPr>
              <w:t xml:space="preserve"> </w:t>
            </w:r>
            <w:r w:rsidRPr="005E4EB4">
              <w:rPr>
                <w:rFonts w:ascii="Lato" w:hAnsi="Lato" w:cs="Arial"/>
                <w:b/>
                <w:sz w:val="20"/>
                <w:lang w:eastAsia="ar-SA"/>
              </w:rPr>
              <w:t>Logistics systems and procedures and donor compliance</w:t>
            </w:r>
          </w:p>
          <w:p w14:paraId="5CB2190C" w14:textId="77777777" w:rsidR="009610E8" w:rsidRPr="005E4EB4" w:rsidRDefault="009610E8" w:rsidP="00E42432">
            <w:pPr>
              <w:numPr>
                <w:ilvl w:val="0"/>
                <w:numId w:val="35"/>
              </w:numPr>
              <w:suppressAutoHyphens/>
              <w:jc w:val="both"/>
              <w:rPr>
                <w:rFonts w:ascii="Lato" w:hAnsi="Lato" w:cs="Arial"/>
                <w:sz w:val="20"/>
                <w:lang w:eastAsia="ar-SA"/>
              </w:rPr>
            </w:pPr>
            <w:r w:rsidRPr="005E4EB4">
              <w:rPr>
                <w:rFonts w:ascii="Lato" w:hAnsi="Lato" w:cs="Arial"/>
                <w:sz w:val="20"/>
                <w:lang w:eastAsia="ar-SA"/>
              </w:rPr>
              <w:t>Ensure understanding and implementation of the full compliance with SCI Minimum Operating Standards (MOS) for logistics management including recommending remedial action and implementing action plans where standards are not currently met</w:t>
            </w:r>
          </w:p>
          <w:p w14:paraId="3777CC0F" w14:textId="77777777" w:rsidR="009610E8" w:rsidRPr="005E4EB4" w:rsidRDefault="009610E8" w:rsidP="00E42432">
            <w:pPr>
              <w:numPr>
                <w:ilvl w:val="0"/>
                <w:numId w:val="35"/>
              </w:numPr>
              <w:suppressAutoHyphens/>
              <w:jc w:val="both"/>
              <w:rPr>
                <w:rFonts w:ascii="Lato" w:hAnsi="Lato" w:cs="Arial"/>
                <w:sz w:val="20"/>
                <w:lang w:eastAsia="ar-SA"/>
              </w:rPr>
            </w:pPr>
            <w:r w:rsidRPr="005E4EB4">
              <w:rPr>
                <w:rFonts w:ascii="Lato" w:hAnsi="Lato" w:cs="Arial"/>
                <w:sz w:val="20"/>
                <w:lang w:eastAsia="ar-SA"/>
              </w:rPr>
              <w:t>Ensure systems in place to monitor pipeline and procurement expenditure on a monthly basis and finance monthly payment projections</w:t>
            </w:r>
          </w:p>
          <w:p w14:paraId="09DC281B" w14:textId="77777777" w:rsidR="009610E8" w:rsidRPr="005E4EB4" w:rsidRDefault="009610E8" w:rsidP="00E42432">
            <w:pPr>
              <w:numPr>
                <w:ilvl w:val="0"/>
                <w:numId w:val="35"/>
              </w:numPr>
              <w:suppressAutoHyphens/>
              <w:jc w:val="both"/>
              <w:rPr>
                <w:rFonts w:ascii="Lato" w:hAnsi="Lato" w:cs="Arial"/>
                <w:sz w:val="20"/>
                <w:lang w:eastAsia="ar-SA"/>
              </w:rPr>
            </w:pPr>
            <w:r w:rsidRPr="005E4EB4">
              <w:rPr>
                <w:rFonts w:ascii="Lato" w:hAnsi="Lato" w:cs="Arial"/>
                <w:sz w:val="20"/>
                <w:lang w:eastAsia="ar-SA"/>
              </w:rPr>
              <w:t xml:space="preserve">Support of field offices in creating and update supply chain and programme support plans. </w:t>
            </w:r>
          </w:p>
          <w:p w14:paraId="5DFB4051" w14:textId="77777777" w:rsidR="009610E8" w:rsidRPr="005E4EB4" w:rsidRDefault="009610E8" w:rsidP="00E42432">
            <w:pPr>
              <w:numPr>
                <w:ilvl w:val="0"/>
                <w:numId w:val="35"/>
              </w:numPr>
              <w:suppressAutoHyphens/>
              <w:jc w:val="both"/>
              <w:rPr>
                <w:rFonts w:ascii="Lato" w:hAnsi="Lato" w:cs="Arial"/>
                <w:sz w:val="20"/>
                <w:lang w:eastAsia="ar-SA"/>
              </w:rPr>
            </w:pPr>
            <w:r w:rsidRPr="005E4EB4">
              <w:rPr>
                <w:rFonts w:ascii="Lato" w:hAnsi="Lato" w:cs="Arial"/>
                <w:sz w:val="20"/>
                <w:lang w:eastAsia="ar-SA"/>
              </w:rPr>
              <w:t>Ensure programme compliance with internal control procedures</w:t>
            </w:r>
          </w:p>
          <w:p w14:paraId="0ADF3939" w14:textId="77777777" w:rsidR="009610E8" w:rsidRPr="005E4EB4" w:rsidRDefault="009610E8" w:rsidP="009610E8">
            <w:pPr>
              <w:rPr>
                <w:rFonts w:ascii="Lato" w:hAnsi="Lato"/>
                <w:b/>
                <w:sz w:val="20"/>
              </w:rPr>
            </w:pPr>
            <w:r w:rsidRPr="005E4EB4">
              <w:rPr>
                <w:rFonts w:ascii="Lato" w:hAnsi="Lato"/>
                <w:b/>
                <w:sz w:val="20"/>
              </w:rPr>
              <w:t>Procurement and Supply:</w:t>
            </w:r>
          </w:p>
          <w:p w14:paraId="30A2F25C" w14:textId="77777777" w:rsidR="009610E8" w:rsidRPr="005E4EB4" w:rsidRDefault="009610E8" w:rsidP="00E42432">
            <w:pPr>
              <w:pStyle w:val="ListParagraph"/>
              <w:numPr>
                <w:ilvl w:val="0"/>
                <w:numId w:val="35"/>
              </w:numPr>
              <w:spacing w:after="0" w:line="240" w:lineRule="auto"/>
              <w:rPr>
                <w:rFonts w:ascii="Lato" w:hAnsi="Lato"/>
                <w:b/>
                <w:sz w:val="20"/>
                <w:szCs w:val="20"/>
              </w:rPr>
            </w:pPr>
            <w:r w:rsidRPr="005E4EB4">
              <w:rPr>
                <w:rFonts w:ascii="Lato" w:hAnsi="Lato"/>
                <w:sz w:val="20"/>
                <w:szCs w:val="20"/>
              </w:rPr>
              <w:t>Coordinate all procurements as per SC processes, systems and procedures</w:t>
            </w:r>
          </w:p>
          <w:p w14:paraId="7638852A" w14:textId="716E62AC" w:rsidR="009610E8" w:rsidRPr="005E4EB4" w:rsidRDefault="009610E8" w:rsidP="00E42432">
            <w:pPr>
              <w:pStyle w:val="ListParagraph"/>
              <w:numPr>
                <w:ilvl w:val="0"/>
                <w:numId w:val="35"/>
              </w:numPr>
              <w:spacing w:after="0" w:line="240" w:lineRule="auto"/>
              <w:rPr>
                <w:rFonts w:ascii="Lato" w:hAnsi="Lato"/>
                <w:b/>
                <w:sz w:val="20"/>
                <w:szCs w:val="20"/>
              </w:rPr>
            </w:pPr>
            <w:r w:rsidRPr="005E4EB4">
              <w:rPr>
                <w:rFonts w:ascii="Lato" w:hAnsi="Lato"/>
                <w:sz w:val="20"/>
                <w:szCs w:val="20"/>
              </w:rPr>
              <w:t>Lead in the development of F</w:t>
            </w:r>
            <w:r w:rsidR="002C7750" w:rsidRPr="005E4EB4">
              <w:rPr>
                <w:rFonts w:ascii="Lato" w:hAnsi="Lato"/>
                <w:sz w:val="20"/>
                <w:szCs w:val="20"/>
              </w:rPr>
              <w:t xml:space="preserve">rame </w:t>
            </w:r>
            <w:r w:rsidRPr="005E4EB4">
              <w:rPr>
                <w:rFonts w:ascii="Lato" w:hAnsi="Lato"/>
                <w:sz w:val="20"/>
                <w:szCs w:val="20"/>
              </w:rPr>
              <w:t>W</w:t>
            </w:r>
            <w:r w:rsidR="002C7750" w:rsidRPr="005E4EB4">
              <w:rPr>
                <w:rFonts w:ascii="Lato" w:hAnsi="Lato"/>
                <w:sz w:val="20"/>
                <w:szCs w:val="20"/>
              </w:rPr>
              <w:t xml:space="preserve">ork </w:t>
            </w:r>
            <w:r w:rsidRPr="005E4EB4">
              <w:rPr>
                <w:rFonts w:ascii="Lato" w:hAnsi="Lato"/>
                <w:sz w:val="20"/>
                <w:szCs w:val="20"/>
              </w:rPr>
              <w:t>A</w:t>
            </w:r>
            <w:r w:rsidR="002C7750" w:rsidRPr="005E4EB4">
              <w:rPr>
                <w:rFonts w:ascii="Lato" w:hAnsi="Lato"/>
                <w:sz w:val="20"/>
                <w:szCs w:val="20"/>
              </w:rPr>
              <w:t>greements</w:t>
            </w:r>
            <w:r w:rsidRPr="005E4EB4">
              <w:rPr>
                <w:rFonts w:ascii="Lato" w:hAnsi="Lato"/>
                <w:sz w:val="20"/>
                <w:szCs w:val="20"/>
              </w:rPr>
              <w:t xml:space="preserve"> and Contracts</w:t>
            </w:r>
          </w:p>
          <w:p w14:paraId="7159A2FA" w14:textId="5A64CF74" w:rsidR="009610E8" w:rsidRPr="005E4EB4" w:rsidRDefault="009610E8" w:rsidP="00E42432">
            <w:pPr>
              <w:pStyle w:val="ListParagraph"/>
              <w:numPr>
                <w:ilvl w:val="0"/>
                <w:numId w:val="35"/>
              </w:numPr>
              <w:spacing w:after="0" w:line="240" w:lineRule="auto"/>
              <w:rPr>
                <w:rFonts w:ascii="Lato" w:hAnsi="Lato"/>
                <w:b/>
                <w:sz w:val="20"/>
                <w:szCs w:val="20"/>
              </w:rPr>
            </w:pPr>
            <w:r w:rsidRPr="005E4EB4">
              <w:rPr>
                <w:rFonts w:ascii="Lato" w:hAnsi="Lato"/>
                <w:sz w:val="20"/>
                <w:szCs w:val="20"/>
              </w:rPr>
              <w:t>Oversee procurement requirements of the program; implement procurement as per approved guidelines, procedures and forms (Purchase Orders, Goods Received Notes</w:t>
            </w:r>
            <w:r w:rsidR="002C7750" w:rsidRPr="005E4EB4">
              <w:rPr>
                <w:rFonts w:ascii="Lato" w:hAnsi="Lato"/>
                <w:sz w:val="20"/>
                <w:szCs w:val="20"/>
              </w:rPr>
              <w:t>)</w:t>
            </w:r>
          </w:p>
          <w:p w14:paraId="16CE4171" w14:textId="7E5E5FC7" w:rsidR="009610E8" w:rsidRPr="005E4EB4" w:rsidRDefault="009610E8" w:rsidP="00E42432">
            <w:pPr>
              <w:pStyle w:val="ListParagraph"/>
              <w:numPr>
                <w:ilvl w:val="0"/>
                <w:numId w:val="35"/>
              </w:numPr>
              <w:spacing w:after="0" w:line="240" w:lineRule="auto"/>
              <w:rPr>
                <w:rFonts w:ascii="Lato" w:hAnsi="Lato"/>
                <w:b/>
                <w:sz w:val="20"/>
                <w:szCs w:val="20"/>
              </w:rPr>
            </w:pPr>
            <w:r w:rsidRPr="005E4EB4">
              <w:rPr>
                <w:rFonts w:ascii="Lato" w:hAnsi="Lato"/>
                <w:sz w:val="20"/>
                <w:szCs w:val="20"/>
              </w:rPr>
              <w:t>Check and monitor the availability and prices of requested items in the local market; liaise with program staff if procurement must be conducted there.</w:t>
            </w:r>
          </w:p>
          <w:p w14:paraId="01B13FD5" w14:textId="6E6890B5" w:rsidR="009610E8" w:rsidRPr="005E4EB4" w:rsidRDefault="002C7750" w:rsidP="00E42432">
            <w:pPr>
              <w:pStyle w:val="ListParagraph"/>
              <w:numPr>
                <w:ilvl w:val="0"/>
                <w:numId w:val="35"/>
              </w:numPr>
              <w:spacing w:after="0" w:line="240" w:lineRule="auto"/>
              <w:rPr>
                <w:rFonts w:ascii="Lato" w:hAnsi="Lato"/>
                <w:b/>
                <w:sz w:val="20"/>
                <w:szCs w:val="20"/>
              </w:rPr>
            </w:pPr>
            <w:r w:rsidRPr="005E4EB4">
              <w:rPr>
                <w:rFonts w:ascii="Lato" w:hAnsi="Lato"/>
                <w:sz w:val="20"/>
                <w:szCs w:val="20"/>
              </w:rPr>
              <w:t>Manage</w:t>
            </w:r>
            <w:r w:rsidR="009610E8" w:rsidRPr="005E4EB4">
              <w:rPr>
                <w:rFonts w:ascii="Lato" w:hAnsi="Lato"/>
                <w:sz w:val="20"/>
                <w:szCs w:val="20"/>
              </w:rPr>
              <w:t xml:space="preserve"> all tender procurements, coordinate and lead in tender evaluations.</w:t>
            </w:r>
          </w:p>
          <w:p w14:paraId="07EA6F34" w14:textId="05052E7B" w:rsidR="009610E8" w:rsidRPr="005E4EB4" w:rsidRDefault="002C7750" w:rsidP="00E42432">
            <w:pPr>
              <w:pStyle w:val="ListParagraph"/>
              <w:numPr>
                <w:ilvl w:val="0"/>
                <w:numId w:val="35"/>
              </w:numPr>
              <w:spacing w:after="0" w:line="240" w:lineRule="auto"/>
              <w:rPr>
                <w:rFonts w:ascii="Lato" w:hAnsi="Lato"/>
                <w:b/>
                <w:sz w:val="20"/>
                <w:szCs w:val="20"/>
              </w:rPr>
            </w:pPr>
            <w:r w:rsidRPr="005E4EB4">
              <w:rPr>
                <w:rFonts w:ascii="Lato" w:hAnsi="Lato"/>
                <w:sz w:val="20"/>
                <w:szCs w:val="20"/>
              </w:rPr>
              <w:t>Manage</w:t>
            </w:r>
            <w:r w:rsidR="009610E8" w:rsidRPr="005E4EB4">
              <w:rPr>
                <w:rFonts w:ascii="Lato" w:hAnsi="Lato"/>
                <w:sz w:val="20"/>
                <w:szCs w:val="20"/>
              </w:rPr>
              <w:t xml:space="preserve"> CO asset management and warehouse management</w:t>
            </w:r>
          </w:p>
          <w:p w14:paraId="4CEDF6AC" w14:textId="77777777" w:rsidR="009610E8" w:rsidRPr="005E4EB4" w:rsidRDefault="009610E8" w:rsidP="009610E8">
            <w:pPr>
              <w:jc w:val="both"/>
              <w:rPr>
                <w:rFonts w:ascii="Lato" w:hAnsi="Lato" w:cs="Arial"/>
                <w:b/>
                <w:sz w:val="20"/>
              </w:rPr>
            </w:pPr>
            <w:r w:rsidRPr="005E4EB4">
              <w:rPr>
                <w:rFonts w:ascii="Lato" w:hAnsi="Lato" w:cs="Arial"/>
                <w:b/>
                <w:sz w:val="20"/>
              </w:rPr>
              <w:lastRenderedPageBreak/>
              <w:t xml:space="preserve">Training </w:t>
            </w:r>
          </w:p>
          <w:p w14:paraId="601D0FDB" w14:textId="2ED87779" w:rsidR="009610E8" w:rsidRPr="005E4EB4" w:rsidRDefault="009610E8" w:rsidP="00E42432">
            <w:pPr>
              <w:numPr>
                <w:ilvl w:val="0"/>
                <w:numId w:val="35"/>
              </w:numPr>
              <w:jc w:val="both"/>
              <w:rPr>
                <w:rFonts w:ascii="Lato" w:hAnsi="Lato" w:cs="Arial"/>
                <w:sz w:val="20"/>
              </w:rPr>
            </w:pPr>
            <w:r w:rsidRPr="005E4EB4">
              <w:rPr>
                <w:rFonts w:ascii="Lato" w:hAnsi="Lato" w:cs="Arial"/>
                <w:sz w:val="20"/>
              </w:rPr>
              <w:t>Ensure that country office and field staff (not only logistics) staff are fully trained and knowledgeable about the requirements of SCI global manual and any local procedures</w:t>
            </w:r>
          </w:p>
          <w:p w14:paraId="55F62990" w14:textId="77777777" w:rsidR="009610E8" w:rsidRPr="005E4EB4" w:rsidRDefault="009610E8" w:rsidP="00E42432">
            <w:pPr>
              <w:numPr>
                <w:ilvl w:val="0"/>
                <w:numId w:val="35"/>
              </w:numPr>
              <w:jc w:val="both"/>
              <w:rPr>
                <w:rFonts w:ascii="Lato" w:hAnsi="Lato" w:cs="Arial"/>
                <w:sz w:val="20"/>
              </w:rPr>
            </w:pPr>
            <w:r w:rsidRPr="005E4EB4">
              <w:rPr>
                <w:rFonts w:ascii="Lato" w:hAnsi="Lato" w:cs="Arial"/>
                <w:sz w:val="20"/>
              </w:rPr>
              <w:t>Ensures that any donor requirements that affects the logistics procedures are notified to staff in time</w:t>
            </w:r>
          </w:p>
          <w:p w14:paraId="63995AAB" w14:textId="77777777" w:rsidR="009610E8" w:rsidRPr="005E4EB4" w:rsidRDefault="009610E8" w:rsidP="009610E8">
            <w:pPr>
              <w:tabs>
                <w:tab w:val="left" w:pos="-1440"/>
              </w:tabs>
              <w:jc w:val="both"/>
              <w:rPr>
                <w:rFonts w:ascii="Lato" w:hAnsi="Lato" w:cs="Arial"/>
                <w:b/>
                <w:sz w:val="20"/>
              </w:rPr>
            </w:pPr>
            <w:r w:rsidRPr="005E4EB4">
              <w:rPr>
                <w:rFonts w:ascii="Lato" w:hAnsi="Lato" w:cs="Arial"/>
                <w:b/>
                <w:sz w:val="20"/>
              </w:rPr>
              <w:t xml:space="preserve">Audit function </w:t>
            </w:r>
          </w:p>
          <w:p w14:paraId="0D3831CF" w14:textId="7DF32F18" w:rsidR="009610E8" w:rsidRPr="005E4EB4" w:rsidRDefault="009610E8" w:rsidP="00E42432">
            <w:pPr>
              <w:numPr>
                <w:ilvl w:val="0"/>
                <w:numId w:val="35"/>
              </w:numPr>
              <w:jc w:val="both"/>
              <w:rPr>
                <w:rFonts w:ascii="Lato" w:hAnsi="Lato" w:cs="Arial"/>
                <w:sz w:val="20"/>
              </w:rPr>
            </w:pPr>
            <w:r w:rsidRPr="005E4EB4">
              <w:rPr>
                <w:rFonts w:ascii="Lato" w:hAnsi="Lato" w:cs="Arial"/>
                <w:sz w:val="20"/>
              </w:rPr>
              <w:t xml:space="preserve">Verify the adherence of set policies and procedures with regard to warehousing, </w:t>
            </w:r>
            <w:r w:rsidR="006235CE" w:rsidRPr="005E4EB4">
              <w:rPr>
                <w:rFonts w:ascii="Lato" w:hAnsi="Lato" w:cs="Arial"/>
                <w:sz w:val="20"/>
              </w:rPr>
              <w:t>suppliers</w:t>
            </w:r>
            <w:r w:rsidRPr="005E4EB4">
              <w:rPr>
                <w:rFonts w:ascii="Lato" w:hAnsi="Lato" w:cs="Arial"/>
                <w:sz w:val="20"/>
              </w:rPr>
              <w:t xml:space="preserve"> relations, GIKs, FAR and other upcoming required tasks</w:t>
            </w:r>
          </w:p>
          <w:p w14:paraId="3FDB83F4" w14:textId="77777777" w:rsidR="009610E8" w:rsidRPr="005E4EB4" w:rsidRDefault="009610E8" w:rsidP="00E42432">
            <w:pPr>
              <w:numPr>
                <w:ilvl w:val="0"/>
                <w:numId w:val="35"/>
              </w:numPr>
              <w:jc w:val="both"/>
              <w:rPr>
                <w:rFonts w:ascii="Lato" w:hAnsi="Lato" w:cs="Arial"/>
                <w:sz w:val="20"/>
              </w:rPr>
            </w:pPr>
            <w:r w:rsidRPr="005E4EB4">
              <w:rPr>
                <w:rFonts w:ascii="Lato" w:hAnsi="Lato" w:cs="Arial"/>
                <w:sz w:val="20"/>
              </w:rPr>
              <w:t>Support in the implementation of internal and external audit recommendations at the CO and in the field office</w:t>
            </w:r>
          </w:p>
          <w:p w14:paraId="5780C810" w14:textId="4E214CD3" w:rsidR="00470172" w:rsidRPr="005E4EB4" w:rsidRDefault="00470172" w:rsidP="00470172">
            <w:pPr>
              <w:ind w:left="38"/>
              <w:jc w:val="both"/>
              <w:rPr>
                <w:rFonts w:ascii="Lato" w:hAnsi="Lato"/>
                <w:b/>
                <w:sz w:val="20"/>
              </w:rPr>
            </w:pPr>
            <w:r w:rsidRPr="005E4EB4">
              <w:rPr>
                <w:rFonts w:ascii="Lato" w:hAnsi="Lato"/>
                <w:b/>
                <w:sz w:val="20"/>
              </w:rPr>
              <w:t>Team Management</w:t>
            </w:r>
          </w:p>
          <w:p w14:paraId="0287F42B" w14:textId="6E07EF9B" w:rsidR="00470172" w:rsidRPr="005E4EB4" w:rsidRDefault="00470172" w:rsidP="00347D12">
            <w:pPr>
              <w:pStyle w:val="BodyTextIndent"/>
              <w:numPr>
                <w:ilvl w:val="0"/>
                <w:numId w:val="35"/>
              </w:numPr>
              <w:jc w:val="both"/>
              <w:rPr>
                <w:rFonts w:ascii="Lato" w:hAnsi="Lato" w:cs="Arial"/>
                <w:sz w:val="20"/>
              </w:rPr>
            </w:pPr>
            <w:r w:rsidRPr="005E4EB4">
              <w:rPr>
                <w:rFonts w:ascii="Lato" w:hAnsi="Lato" w:cs="Arial"/>
                <w:sz w:val="20"/>
              </w:rPr>
              <w:t>Provide management oversight to all staff under the Supply Chain department including staff inductions</w:t>
            </w:r>
            <w:r w:rsidR="002B3F45" w:rsidRPr="005E4EB4">
              <w:rPr>
                <w:rFonts w:ascii="Lato" w:hAnsi="Lato" w:cs="Arial"/>
                <w:sz w:val="20"/>
              </w:rPr>
              <w:t xml:space="preserve"> and training</w:t>
            </w:r>
            <w:r w:rsidRPr="005E4EB4">
              <w:rPr>
                <w:rFonts w:ascii="Lato" w:hAnsi="Lato" w:cs="Arial"/>
                <w:sz w:val="20"/>
              </w:rPr>
              <w:t>.</w:t>
            </w:r>
          </w:p>
          <w:p w14:paraId="627C138B" w14:textId="7D61F0EA" w:rsidR="00E42432" w:rsidRPr="005E4EB4" w:rsidRDefault="00E42432" w:rsidP="00E42432">
            <w:pPr>
              <w:pStyle w:val="ListParagraph"/>
              <w:numPr>
                <w:ilvl w:val="0"/>
                <w:numId w:val="35"/>
              </w:numPr>
              <w:suppressAutoHyphens/>
              <w:spacing w:after="0" w:line="240" w:lineRule="auto"/>
              <w:rPr>
                <w:rFonts w:ascii="Lato" w:hAnsi="Lato" w:cstheme="minorBidi"/>
                <w:sz w:val="20"/>
                <w:szCs w:val="20"/>
              </w:rPr>
            </w:pPr>
            <w:r w:rsidRPr="005E4EB4">
              <w:rPr>
                <w:rFonts w:ascii="Lato" w:hAnsi="Lato" w:cstheme="minorBidi"/>
                <w:sz w:val="20"/>
                <w:szCs w:val="20"/>
              </w:rPr>
              <w:t xml:space="preserve">Manage the performance of all staff in the Supply Chain department through: </w:t>
            </w:r>
          </w:p>
          <w:p w14:paraId="4D06B328" w14:textId="77777777" w:rsidR="00E42432" w:rsidRPr="005E4EB4" w:rsidRDefault="00E42432" w:rsidP="00E42432">
            <w:pPr>
              <w:pStyle w:val="ListParagraph"/>
              <w:numPr>
                <w:ilvl w:val="1"/>
                <w:numId w:val="35"/>
              </w:numPr>
              <w:tabs>
                <w:tab w:val="left" w:pos="1454"/>
              </w:tabs>
              <w:suppressAutoHyphens/>
              <w:spacing w:after="0" w:line="240" w:lineRule="auto"/>
              <w:rPr>
                <w:rFonts w:ascii="Lato" w:hAnsi="Lato" w:cstheme="minorBidi"/>
                <w:sz w:val="20"/>
                <w:szCs w:val="20"/>
              </w:rPr>
            </w:pPr>
            <w:r w:rsidRPr="005E4EB4">
              <w:rPr>
                <w:rFonts w:ascii="Lato" w:hAnsi="Lato" w:cstheme="minorBidi"/>
                <w:sz w:val="20"/>
                <w:szCs w:val="20"/>
              </w:rPr>
              <w:t>Effective use of the Performance Management System including the establishment of clear, measureable objectives, ongoing feedback, periodic reviews and fair and unbiased evaluations;</w:t>
            </w:r>
          </w:p>
          <w:p w14:paraId="1513E272" w14:textId="77777777" w:rsidR="00E42432" w:rsidRPr="005E4EB4" w:rsidRDefault="00E42432" w:rsidP="00E42432">
            <w:pPr>
              <w:pStyle w:val="ListParagraph"/>
              <w:numPr>
                <w:ilvl w:val="1"/>
                <w:numId w:val="35"/>
              </w:numPr>
              <w:tabs>
                <w:tab w:val="left" w:pos="1454"/>
              </w:tabs>
              <w:suppressAutoHyphens/>
              <w:spacing w:after="0" w:line="240" w:lineRule="auto"/>
              <w:rPr>
                <w:rFonts w:ascii="Lato" w:hAnsi="Lato" w:cstheme="minorBidi"/>
                <w:sz w:val="20"/>
                <w:szCs w:val="20"/>
              </w:rPr>
            </w:pPr>
            <w:r w:rsidRPr="005E4EB4">
              <w:rPr>
                <w:rFonts w:ascii="Lato" w:hAnsi="Lato" w:cstheme="minorBidi"/>
                <w:sz w:val="20"/>
                <w:szCs w:val="20"/>
              </w:rPr>
              <w:t>Coaching, mentoring and other developmental opportunities;</w:t>
            </w:r>
          </w:p>
          <w:p w14:paraId="36E2EBE2" w14:textId="77777777" w:rsidR="00E42432" w:rsidRPr="005E4EB4" w:rsidRDefault="00E42432" w:rsidP="00E42432">
            <w:pPr>
              <w:pStyle w:val="ListParagraph"/>
              <w:numPr>
                <w:ilvl w:val="1"/>
                <w:numId w:val="35"/>
              </w:numPr>
              <w:tabs>
                <w:tab w:val="left" w:pos="1454"/>
              </w:tabs>
              <w:suppressAutoHyphens/>
              <w:spacing w:after="0" w:line="240" w:lineRule="auto"/>
              <w:rPr>
                <w:rFonts w:ascii="Lato" w:hAnsi="Lato" w:cstheme="minorBidi"/>
                <w:sz w:val="20"/>
                <w:szCs w:val="20"/>
              </w:rPr>
            </w:pPr>
            <w:r w:rsidRPr="005E4EB4">
              <w:rPr>
                <w:rFonts w:ascii="Lato" w:hAnsi="Lato" w:cstheme="minorBidi"/>
                <w:sz w:val="20"/>
                <w:szCs w:val="20"/>
              </w:rPr>
              <w:t>Recognition and rewards for outstanding performance;</w:t>
            </w:r>
          </w:p>
          <w:p w14:paraId="3A8006FB" w14:textId="77777777" w:rsidR="00E42432" w:rsidRPr="005E4EB4" w:rsidRDefault="00E42432" w:rsidP="00E42432">
            <w:pPr>
              <w:pStyle w:val="ListParagraph"/>
              <w:numPr>
                <w:ilvl w:val="1"/>
                <w:numId w:val="35"/>
              </w:numPr>
              <w:tabs>
                <w:tab w:val="left" w:pos="1454"/>
              </w:tabs>
              <w:suppressAutoHyphens/>
              <w:spacing w:after="0" w:line="240" w:lineRule="auto"/>
              <w:rPr>
                <w:rFonts w:ascii="Lato" w:hAnsi="Lato" w:cstheme="minorBidi"/>
                <w:sz w:val="20"/>
                <w:szCs w:val="20"/>
              </w:rPr>
            </w:pPr>
            <w:r w:rsidRPr="005E4EB4">
              <w:rPr>
                <w:rFonts w:ascii="Lato" w:hAnsi="Lato" w:cstheme="minorBidi"/>
                <w:sz w:val="20"/>
                <w:szCs w:val="20"/>
              </w:rPr>
              <w:t xml:space="preserve">Documentation of performance that is less than satisfactory, with appropriate performance improvements/ work plans  </w:t>
            </w:r>
          </w:p>
          <w:p w14:paraId="3FA0B739" w14:textId="77777777" w:rsidR="009610E8" w:rsidRPr="005E4EB4" w:rsidRDefault="009610E8" w:rsidP="00E42432">
            <w:pPr>
              <w:pStyle w:val="BodyTextIndent"/>
              <w:numPr>
                <w:ilvl w:val="0"/>
                <w:numId w:val="35"/>
              </w:numPr>
              <w:jc w:val="both"/>
              <w:rPr>
                <w:rFonts w:ascii="Lato" w:hAnsi="Lato" w:cs="Arial"/>
                <w:sz w:val="20"/>
              </w:rPr>
            </w:pPr>
            <w:r w:rsidRPr="005E4EB4">
              <w:rPr>
                <w:rFonts w:ascii="Lato" w:hAnsi="Lato" w:cs="Arial"/>
                <w:sz w:val="20"/>
              </w:rPr>
              <w:t>Ensure effective coordination, regular communication and understanding within Logistics department and with the other departments by providing advice and mentoring</w:t>
            </w:r>
          </w:p>
          <w:p w14:paraId="13A1CB52" w14:textId="75193C87" w:rsidR="009610E8" w:rsidRPr="005E4EB4" w:rsidRDefault="009610E8" w:rsidP="009610E8">
            <w:pPr>
              <w:jc w:val="both"/>
              <w:rPr>
                <w:rFonts w:ascii="Lato" w:hAnsi="Lato" w:cs="Arial"/>
                <w:b/>
                <w:sz w:val="20"/>
              </w:rPr>
            </w:pPr>
            <w:r w:rsidRPr="005E4EB4">
              <w:rPr>
                <w:rFonts w:ascii="Lato" w:hAnsi="Lato" w:cs="Arial"/>
                <w:b/>
                <w:sz w:val="20"/>
              </w:rPr>
              <w:t xml:space="preserve">Child safeguarding </w:t>
            </w:r>
          </w:p>
          <w:p w14:paraId="3C15017A" w14:textId="04E060F0" w:rsidR="00CF0285" w:rsidRPr="005E4EB4" w:rsidRDefault="006D6852" w:rsidP="00347D12">
            <w:pPr>
              <w:pStyle w:val="ListParagraph"/>
              <w:numPr>
                <w:ilvl w:val="0"/>
                <w:numId w:val="35"/>
              </w:numPr>
              <w:tabs>
                <w:tab w:val="left" w:pos="1134"/>
              </w:tabs>
              <w:suppressAutoHyphens/>
              <w:spacing w:after="0" w:line="240" w:lineRule="auto"/>
              <w:contextualSpacing w:val="0"/>
              <w:jc w:val="both"/>
              <w:rPr>
                <w:rFonts w:ascii="Lato" w:hAnsi="Lato" w:cs="Arial"/>
                <w:sz w:val="20"/>
                <w:szCs w:val="20"/>
              </w:rPr>
            </w:pPr>
            <w:r w:rsidRPr="005E4EB4">
              <w:rPr>
                <w:rFonts w:ascii="Lato" w:hAnsi="Lato" w:cs="Arial"/>
                <w:sz w:val="20"/>
                <w:szCs w:val="20"/>
              </w:rPr>
              <w:t>Familiarise himself/herself with Save the Children’s Child Safeguarding Policy and shall strictly adhere to the Policy (and shall strictly comply with the Policy)</w:t>
            </w:r>
          </w:p>
          <w:p w14:paraId="50D08548" w14:textId="391A1960" w:rsidR="006D6852" w:rsidRPr="005E4EB4" w:rsidRDefault="006D6852" w:rsidP="00E42432">
            <w:pPr>
              <w:pStyle w:val="ListParagraph"/>
              <w:numPr>
                <w:ilvl w:val="0"/>
                <w:numId w:val="35"/>
              </w:numPr>
              <w:tabs>
                <w:tab w:val="left" w:pos="1134"/>
              </w:tabs>
              <w:suppressAutoHyphens/>
              <w:spacing w:after="0" w:line="240" w:lineRule="auto"/>
              <w:contextualSpacing w:val="0"/>
              <w:jc w:val="both"/>
              <w:rPr>
                <w:rFonts w:ascii="Lato" w:hAnsi="Lato" w:cs="Arial"/>
                <w:sz w:val="20"/>
                <w:szCs w:val="20"/>
              </w:rPr>
            </w:pPr>
            <w:r w:rsidRPr="005E4EB4">
              <w:rPr>
                <w:rFonts w:ascii="Lato" w:hAnsi="Lato" w:cs="Arial"/>
                <w:sz w:val="20"/>
                <w:szCs w:val="20"/>
              </w:rPr>
              <w:t>Ensure representatives/suppliers/contractors engaged to do work on behalf of Save the Children are fully informed of the Child Safeguarding Policy expectations including through organising for induction of engaged representatives/suppliers/</w:t>
            </w:r>
            <w:r w:rsidR="00D26B9E" w:rsidRPr="005E4EB4">
              <w:rPr>
                <w:rFonts w:ascii="Lato" w:hAnsi="Lato" w:cs="Arial"/>
                <w:sz w:val="20"/>
                <w:szCs w:val="20"/>
              </w:rPr>
              <w:t>contractors to</w:t>
            </w:r>
            <w:r w:rsidRPr="005E4EB4">
              <w:rPr>
                <w:rFonts w:ascii="Lato" w:hAnsi="Lato" w:cs="Arial"/>
                <w:sz w:val="20"/>
                <w:szCs w:val="20"/>
              </w:rPr>
              <w:t xml:space="preserve"> undergo Child Safeguarding Policy training</w:t>
            </w:r>
          </w:p>
          <w:p w14:paraId="021374C9" w14:textId="541662B7" w:rsidR="00CF0285" w:rsidRPr="005E4EB4" w:rsidRDefault="00CF0285" w:rsidP="00347D12">
            <w:pPr>
              <w:pStyle w:val="ListParagraph"/>
              <w:numPr>
                <w:ilvl w:val="0"/>
                <w:numId w:val="35"/>
              </w:numPr>
              <w:tabs>
                <w:tab w:val="left" w:pos="1134"/>
              </w:tabs>
              <w:suppressAutoHyphens/>
              <w:spacing w:after="0" w:line="240" w:lineRule="auto"/>
              <w:contextualSpacing w:val="0"/>
              <w:jc w:val="both"/>
              <w:rPr>
                <w:rFonts w:ascii="Lato" w:hAnsi="Lato" w:cs="Arial"/>
                <w:sz w:val="20"/>
                <w:szCs w:val="20"/>
              </w:rPr>
            </w:pPr>
            <w:r w:rsidRPr="005E4EB4">
              <w:rPr>
                <w:rFonts w:ascii="Lato" w:hAnsi="Lato" w:cs="Arial"/>
                <w:sz w:val="20"/>
                <w:szCs w:val="20"/>
              </w:rPr>
              <w:t>Ensure Logistics staff are trained in full Child Safeguarding Policy at least once per year</w:t>
            </w:r>
          </w:p>
          <w:p w14:paraId="3D9D9181" w14:textId="77777777" w:rsidR="006D6852" w:rsidRPr="005E4EB4" w:rsidRDefault="009610E8" w:rsidP="00347D12">
            <w:pPr>
              <w:pStyle w:val="ListParagraph"/>
              <w:numPr>
                <w:ilvl w:val="0"/>
                <w:numId w:val="35"/>
              </w:numPr>
              <w:tabs>
                <w:tab w:val="left" w:pos="1134"/>
              </w:tabs>
              <w:suppressAutoHyphens/>
              <w:spacing w:after="0" w:line="240" w:lineRule="auto"/>
              <w:contextualSpacing w:val="0"/>
              <w:jc w:val="both"/>
              <w:rPr>
                <w:rFonts w:ascii="Lato" w:hAnsi="Lato" w:cs="Arial"/>
                <w:sz w:val="20"/>
                <w:szCs w:val="20"/>
              </w:rPr>
            </w:pPr>
            <w:r w:rsidRPr="005E4EB4">
              <w:rPr>
                <w:rFonts w:ascii="Lato" w:hAnsi="Lato" w:cs="Arial"/>
                <w:sz w:val="20"/>
                <w:szCs w:val="20"/>
              </w:rPr>
              <w:t xml:space="preserve">Report child safeguarding </w:t>
            </w:r>
            <w:r w:rsidR="006D6852" w:rsidRPr="005E4EB4">
              <w:rPr>
                <w:rFonts w:ascii="Lato" w:hAnsi="Lato" w:cs="Arial"/>
                <w:sz w:val="20"/>
                <w:szCs w:val="20"/>
              </w:rPr>
              <w:t>concerns in line with the reporting protocol.</w:t>
            </w:r>
          </w:p>
          <w:p w14:paraId="1F13E359" w14:textId="77777777" w:rsidR="009610E8" w:rsidRPr="005E4EB4" w:rsidRDefault="009610E8" w:rsidP="009610E8">
            <w:pPr>
              <w:jc w:val="both"/>
              <w:rPr>
                <w:rFonts w:ascii="Lato" w:hAnsi="Lato" w:cs="Arial"/>
                <w:b/>
                <w:sz w:val="20"/>
                <w:lang w:eastAsia="ar-SA"/>
              </w:rPr>
            </w:pPr>
          </w:p>
          <w:p w14:paraId="43BDF047" w14:textId="143E0D3F" w:rsidR="00354A19" w:rsidRPr="005E4EB4" w:rsidRDefault="00354A19" w:rsidP="009610E8">
            <w:pPr>
              <w:jc w:val="both"/>
              <w:rPr>
                <w:rFonts w:ascii="Lato" w:hAnsi="Lato" w:cs="Arial"/>
                <w:b/>
                <w:sz w:val="20"/>
                <w:lang w:eastAsia="ar-SA"/>
              </w:rPr>
            </w:pPr>
            <w:r w:rsidRPr="005E4EB4">
              <w:rPr>
                <w:rFonts w:ascii="Lato" w:hAnsi="Lato" w:cs="Arial"/>
                <w:b/>
                <w:sz w:val="20"/>
                <w:lang w:eastAsia="ar-SA"/>
              </w:rPr>
              <w:t>Safety and Security</w:t>
            </w:r>
          </w:p>
          <w:p w14:paraId="2B8ED4BF" w14:textId="21847955" w:rsidR="00354A19" w:rsidRPr="005E4EB4" w:rsidRDefault="00354A19" w:rsidP="009610E8">
            <w:pPr>
              <w:jc w:val="both"/>
              <w:rPr>
                <w:rFonts w:ascii="Lato" w:hAnsi="Lato" w:cs="Arial"/>
                <w:sz w:val="20"/>
                <w:lang w:eastAsia="ar-SA"/>
              </w:rPr>
            </w:pPr>
          </w:p>
          <w:p w14:paraId="184A69D0"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Undertake safety and security assessment of program areas and potential program areas as requested by CD and Senior Management Team (SMT). Report on findings and design necessary improvements.</w:t>
            </w:r>
          </w:p>
          <w:p w14:paraId="58B026C8"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Assess threat, risk, and vulnerability and make recommendations to Country Director (CD) to reduce staff exposure.</w:t>
            </w:r>
          </w:p>
          <w:p w14:paraId="60E4CF63" w14:textId="65DE8BD6"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Develop and update the Security Risk Assessments (SRA), Security Standard Operating Procedures (SOPs) and Contingency Plans for country programs.</w:t>
            </w:r>
          </w:p>
          <w:p w14:paraId="06091855"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Ensure that all staff are fully cognizant of the prevailing security threats and fully advised on means to reduce staff vulnerability to those threats e.g. awareness during ALL staff meetings.</w:t>
            </w:r>
          </w:p>
          <w:p w14:paraId="179A284D"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Undertake field missions to the program areas and potential program areas whenever needed and/or as requested by CD and SMT.</w:t>
            </w:r>
          </w:p>
          <w:p w14:paraId="3BA29D6A" w14:textId="6AA7493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Prepare and annually update safety and security management plan (SSMP).</w:t>
            </w:r>
          </w:p>
          <w:p w14:paraId="687DCA4A"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Facilitate safety and security management training with staff in the country office and in project locations.</w:t>
            </w:r>
          </w:p>
          <w:p w14:paraId="3CC67078"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Provide recommendations to SC staff to gain acceptance from and improve SC image among host communities and local stakeholders.</w:t>
            </w:r>
          </w:p>
          <w:p w14:paraId="50D74BB8"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Develop security briefing materials for new staff and visitors. Provide security orientation/briefing for newly recruited SC staff and CO visitors.</w:t>
            </w:r>
          </w:p>
          <w:p w14:paraId="5C944439"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lastRenderedPageBreak/>
              <w:t>Ensure that appropriate systems are in place e.g. security/communication tree to effectively disseminate safety and security information and updates on the security situation to SC staff.</w:t>
            </w:r>
          </w:p>
          <w:p w14:paraId="03B269A3"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Develop, socialize and maintain an up-to-date security/communication tree, and conduct quarterly tests of the security/communication tree.</w:t>
            </w:r>
          </w:p>
          <w:p w14:paraId="6DF24082"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Quarterly sensitization sessions with the security/communication tree Team Leaders on their roles and duties.</w:t>
            </w:r>
          </w:p>
          <w:p w14:paraId="31F9DB3B"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Quarterly update of the Country Pre-departure Information (PDI) document.</w:t>
            </w:r>
          </w:p>
          <w:p w14:paraId="405A5A4A"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Maintain a record of security-related mandatory online courses database in liaison with the HR team.</w:t>
            </w:r>
          </w:p>
          <w:p w14:paraId="60145971"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Ensure that regular catch – up safety and security meetings are conducted with the CD.</w:t>
            </w:r>
          </w:p>
          <w:p w14:paraId="3DC420F9"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 xml:space="preserve">Conduct facility assessments to ensure safety and security standards are met when selecting expatriate residents. </w:t>
            </w:r>
          </w:p>
          <w:p w14:paraId="1A7AE827"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Ensure that fire safety arrangements, plans for fire/buildings evacuation, relocation/evacuation of staff are updated and keep staff informed of any change/update.</w:t>
            </w:r>
          </w:p>
          <w:p w14:paraId="53B636CF"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Support programs staff during project proposals development to include S&amp;S considerations, requirements and budgetary needs. Take part in projects’ kick off meetings.</w:t>
            </w:r>
          </w:p>
          <w:p w14:paraId="066B814B"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Maintain monthly reporting system with CD and SMT on operational environment security situation and other security-related activities.</w:t>
            </w:r>
          </w:p>
          <w:p w14:paraId="26E991D9"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Ensure all SC staff understand and comply with incident reporting requirements and procedures (Datix system).</w:t>
            </w:r>
          </w:p>
          <w:p w14:paraId="60A9F250"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Follow-up as necessary issues related to CO reported incidents and collaboratively work with the Regional Office S&amp;S specialist on the management of Datix reported cases.</w:t>
            </w:r>
          </w:p>
          <w:p w14:paraId="11370B62"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Lead internal investigations of the safety and security-related incidents approved by the CD.</w:t>
            </w:r>
          </w:p>
          <w:p w14:paraId="608CF0A0"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 xml:space="preserve">Support the facilitation of the CO Annual Critical Incident/Crisis Management Training (CI/CMT) for the Senior Management Team (SMT). </w:t>
            </w:r>
          </w:p>
          <w:p w14:paraId="5ED8FD11"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Represent CO at interagency safety and security forums.</w:t>
            </w:r>
          </w:p>
          <w:p w14:paraId="0C7723E2" w14:textId="77777777" w:rsidR="00354A19" w:rsidRPr="005E4EB4" w:rsidRDefault="00354A19" w:rsidP="00354A19">
            <w:pPr>
              <w:pStyle w:val="ListParagraph"/>
              <w:numPr>
                <w:ilvl w:val="0"/>
                <w:numId w:val="40"/>
              </w:numPr>
              <w:jc w:val="both"/>
              <w:rPr>
                <w:rFonts w:ascii="Lato" w:hAnsi="Lato" w:cs="Arial"/>
                <w:sz w:val="20"/>
                <w:szCs w:val="20"/>
                <w:lang w:eastAsia="ar-SA"/>
              </w:rPr>
            </w:pPr>
            <w:r w:rsidRPr="005E4EB4">
              <w:rPr>
                <w:rFonts w:ascii="Lato" w:hAnsi="Lato" w:cs="Arial"/>
                <w:sz w:val="20"/>
                <w:szCs w:val="20"/>
                <w:lang w:eastAsia="ar-SA"/>
              </w:rPr>
              <w:t>Liaise with UN, government, diplomatic and consular officials and community leaders in the process of gathering and verifying safety and security information on a regular basis.</w:t>
            </w:r>
          </w:p>
          <w:p w14:paraId="7B80DE14" w14:textId="77777777" w:rsidR="00CF6E1F" w:rsidRDefault="00CF6E1F" w:rsidP="00CF6E1F">
            <w:pPr>
              <w:pStyle w:val="ListParagraph"/>
              <w:numPr>
                <w:ilvl w:val="0"/>
                <w:numId w:val="40"/>
              </w:numPr>
              <w:rPr>
                <w:rFonts w:ascii="Lato" w:hAnsi="Lato" w:cs="Arial"/>
                <w:sz w:val="20"/>
                <w:szCs w:val="20"/>
                <w:lang w:eastAsia="ar-SA"/>
              </w:rPr>
            </w:pPr>
            <w:r w:rsidRPr="005E4EB4">
              <w:rPr>
                <w:rFonts w:ascii="Lato" w:hAnsi="Lato" w:cs="Arial"/>
                <w:sz w:val="20"/>
                <w:szCs w:val="20"/>
                <w:lang w:eastAsia="ar-SA"/>
              </w:rPr>
              <w:t>Work in collaboration with the Regional Security Team for any technical support required.</w:t>
            </w:r>
          </w:p>
          <w:p w14:paraId="4AC26279" w14:textId="77777777" w:rsidR="00414214" w:rsidRPr="005E4EB4" w:rsidRDefault="00414214" w:rsidP="00414214">
            <w:pPr>
              <w:rPr>
                <w:rFonts w:ascii="Lato" w:hAnsi="Lato" w:cs="Arial"/>
                <w:b/>
                <w:sz w:val="20"/>
              </w:rPr>
            </w:pPr>
            <w:r w:rsidRPr="005E4EB4">
              <w:rPr>
                <w:rFonts w:ascii="Lato" w:hAnsi="Lato" w:cs="Arial"/>
                <w:b/>
                <w:sz w:val="20"/>
              </w:rPr>
              <w:t>Additional job responsibilities</w:t>
            </w:r>
          </w:p>
          <w:p w14:paraId="54097D06" w14:textId="1E488910" w:rsidR="00414214" w:rsidRPr="00414214" w:rsidRDefault="00414214" w:rsidP="00414214">
            <w:pPr>
              <w:rPr>
                <w:rFonts w:ascii="Lato" w:hAnsi="Lato" w:cs="Arial"/>
                <w:sz w:val="20"/>
                <w:lang w:eastAsia="ar-SA"/>
              </w:rPr>
            </w:pPr>
            <w:r w:rsidRPr="005E4EB4">
              <w:rPr>
                <w:rFonts w:ascii="Lato" w:hAnsi="Lato" w:cs="Arial"/>
                <w:sz w:val="20"/>
              </w:rPr>
              <w:t>The duties and responsibilities as set out above are not exhaustive and the role holder may be required to carry out additional duties within reasonableness of their level of skills and experience.</w:t>
            </w:r>
          </w:p>
        </w:tc>
      </w:tr>
      <w:tr w:rsidR="009610E8" w:rsidRPr="005E4EB4" w14:paraId="373747B0" w14:textId="77777777" w:rsidTr="00FC7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Pr>
        <w:tc>
          <w:tcPr>
            <w:tcW w:w="9498" w:type="dxa"/>
            <w:gridSpan w:val="2"/>
          </w:tcPr>
          <w:p w14:paraId="38769FEE" w14:textId="77777777" w:rsidR="009610E8" w:rsidRPr="005E4EB4" w:rsidRDefault="009610E8" w:rsidP="009610E8">
            <w:pPr>
              <w:snapToGrid w:val="0"/>
              <w:ind w:left="-24"/>
              <w:rPr>
                <w:rFonts w:ascii="Lato" w:hAnsi="Lato" w:cs="Arial"/>
                <w:b/>
                <w:i/>
                <w:color w:val="808080"/>
                <w:sz w:val="20"/>
              </w:rPr>
            </w:pPr>
            <w:r w:rsidRPr="005E4EB4">
              <w:rPr>
                <w:rFonts w:ascii="Lato" w:hAnsi="Lato" w:cs="Arial"/>
                <w:b/>
                <w:sz w:val="20"/>
              </w:rPr>
              <w:lastRenderedPageBreak/>
              <w:t>BEHAVIOURS (Values in Practice</w:t>
            </w:r>
            <w:r w:rsidRPr="005E4EB4">
              <w:rPr>
                <w:rFonts w:ascii="Lato" w:hAnsi="Lato" w:cs="Arial"/>
                <w:sz w:val="20"/>
              </w:rPr>
              <w:t>)</w:t>
            </w:r>
          </w:p>
          <w:p w14:paraId="39E240C8" w14:textId="77777777" w:rsidR="009610E8" w:rsidRPr="005E4EB4" w:rsidRDefault="009610E8" w:rsidP="009610E8">
            <w:pPr>
              <w:ind w:left="-24"/>
              <w:rPr>
                <w:rFonts w:ascii="Lato" w:hAnsi="Lato" w:cs="Arial"/>
                <w:b/>
                <w:sz w:val="20"/>
              </w:rPr>
            </w:pPr>
            <w:r w:rsidRPr="005E4EB4">
              <w:rPr>
                <w:rFonts w:ascii="Lato" w:hAnsi="Lato" w:cs="Arial"/>
                <w:b/>
                <w:sz w:val="20"/>
              </w:rPr>
              <w:t>Accountability:</w:t>
            </w:r>
          </w:p>
          <w:p w14:paraId="37DC11E6" w14:textId="482BCF12" w:rsidR="009610E8" w:rsidRPr="005E4EB4" w:rsidRDefault="009610E8" w:rsidP="009610E8">
            <w:pPr>
              <w:numPr>
                <w:ilvl w:val="0"/>
                <w:numId w:val="30"/>
              </w:numPr>
              <w:suppressAutoHyphens/>
              <w:rPr>
                <w:rFonts w:ascii="Lato" w:hAnsi="Lato" w:cs="Arial"/>
                <w:sz w:val="20"/>
              </w:rPr>
            </w:pPr>
            <w:r w:rsidRPr="005E4EB4">
              <w:rPr>
                <w:rFonts w:ascii="Lato" w:hAnsi="Lato" w:cs="Arial"/>
                <w:sz w:val="20"/>
              </w:rPr>
              <w:t>Holds self-accountable for making decisions, managing resources efficiently, achieving and role modelling Save the Children values</w:t>
            </w:r>
          </w:p>
          <w:p w14:paraId="10A764D9" w14:textId="4F656283" w:rsidR="009610E8" w:rsidRPr="005E4EB4" w:rsidRDefault="009610E8" w:rsidP="009610E8">
            <w:pPr>
              <w:numPr>
                <w:ilvl w:val="0"/>
                <w:numId w:val="30"/>
              </w:numPr>
              <w:suppressAutoHyphens/>
              <w:rPr>
                <w:rFonts w:ascii="Lato" w:hAnsi="Lato" w:cs="Arial"/>
                <w:sz w:val="20"/>
              </w:rPr>
            </w:pPr>
            <w:r w:rsidRPr="005E4EB4">
              <w:rPr>
                <w:rFonts w:ascii="Lato" w:hAnsi="Lato" w:cs="Arial"/>
                <w:sz w:val="20"/>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0D48678" w14:textId="77777777" w:rsidR="009610E8" w:rsidRPr="005E4EB4" w:rsidRDefault="009610E8" w:rsidP="009610E8">
            <w:pPr>
              <w:ind w:left="-24"/>
              <w:rPr>
                <w:rFonts w:ascii="Lato" w:hAnsi="Lato" w:cs="Arial"/>
                <w:b/>
                <w:sz w:val="20"/>
              </w:rPr>
            </w:pPr>
            <w:r w:rsidRPr="005E4EB4">
              <w:rPr>
                <w:rFonts w:ascii="Lato" w:hAnsi="Lato" w:cs="Arial"/>
                <w:b/>
                <w:sz w:val="20"/>
              </w:rPr>
              <w:t>Ambition:</w:t>
            </w:r>
          </w:p>
          <w:p w14:paraId="74374E75" w14:textId="1B70493C" w:rsidR="009610E8" w:rsidRPr="005E4EB4" w:rsidRDefault="009610E8" w:rsidP="009610E8">
            <w:pPr>
              <w:numPr>
                <w:ilvl w:val="0"/>
                <w:numId w:val="32"/>
              </w:numPr>
              <w:suppressAutoHyphens/>
              <w:rPr>
                <w:rFonts w:ascii="Lato" w:hAnsi="Lato" w:cs="Arial"/>
                <w:sz w:val="20"/>
              </w:rPr>
            </w:pPr>
            <w:r w:rsidRPr="005E4EB4">
              <w:rPr>
                <w:rFonts w:ascii="Lato" w:hAnsi="Lato" w:cs="Arial"/>
                <w:sz w:val="20"/>
              </w:rPr>
              <w:t>Sets ambitious and challenging goals for themselves and their team, takes responsibility for their own personal development and encourages their team to do the same</w:t>
            </w:r>
          </w:p>
          <w:p w14:paraId="08C9C66F" w14:textId="04928C2C" w:rsidR="009610E8" w:rsidRPr="005E4EB4" w:rsidRDefault="009610E8" w:rsidP="009610E8">
            <w:pPr>
              <w:numPr>
                <w:ilvl w:val="0"/>
                <w:numId w:val="32"/>
              </w:numPr>
              <w:suppressAutoHyphens/>
              <w:rPr>
                <w:rFonts w:ascii="Lato" w:hAnsi="Lato" w:cs="Arial"/>
                <w:sz w:val="20"/>
              </w:rPr>
            </w:pPr>
            <w:r w:rsidRPr="005E4EB4">
              <w:rPr>
                <w:rFonts w:ascii="Lato" w:hAnsi="Lato" w:cs="Arial"/>
                <w:sz w:val="20"/>
              </w:rPr>
              <w:t>Widely shares their personal vision for Save the Children, engages and motivates others</w:t>
            </w:r>
          </w:p>
          <w:p w14:paraId="3FCE4CF1" w14:textId="526A471D" w:rsidR="009610E8" w:rsidRPr="005E4EB4" w:rsidRDefault="009610E8" w:rsidP="009610E8">
            <w:pPr>
              <w:numPr>
                <w:ilvl w:val="0"/>
                <w:numId w:val="32"/>
              </w:numPr>
              <w:suppressAutoHyphens/>
              <w:rPr>
                <w:rFonts w:ascii="Lato" w:hAnsi="Lato" w:cs="Arial"/>
                <w:sz w:val="20"/>
              </w:rPr>
            </w:pPr>
            <w:r w:rsidRPr="005E4EB4">
              <w:rPr>
                <w:rFonts w:ascii="Lato" w:hAnsi="Lato" w:cs="Arial"/>
                <w:sz w:val="20"/>
              </w:rPr>
              <w:t>Future orientated, thinks strategically and on a global scale.</w:t>
            </w:r>
          </w:p>
          <w:p w14:paraId="686A915D" w14:textId="77777777" w:rsidR="009610E8" w:rsidRPr="005E4EB4" w:rsidRDefault="009610E8" w:rsidP="009610E8">
            <w:pPr>
              <w:ind w:left="-24"/>
              <w:rPr>
                <w:rFonts w:ascii="Lato" w:hAnsi="Lato" w:cs="Arial"/>
                <w:b/>
                <w:sz w:val="20"/>
              </w:rPr>
            </w:pPr>
            <w:r w:rsidRPr="005E4EB4">
              <w:rPr>
                <w:rFonts w:ascii="Lato" w:hAnsi="Lato" w:cs="Arial"/>
                <w:b/>
                <w:sz w:val="20"/>
              </w:rPr>
              <w:t>Collaboration:</w:t>
            </w:r>
          </w:p>
          <w:p w14:paraId="5B57987E" w14:textId="6755C872" w:rsidR="009610E8" w:rsidRPr="005E4EB4" w:rsidRDefault="009610E8" w:rsidP="009610E8">
            <w:pPr>
              <w:numPr>
                <w:ilvl w:val="0"/>
                <w:numId w:val="31"/>
              </w:numPr>
              <w:suppressAutoHyphens/>
              <w:rPr>
                <w:rFonts w:ascii="Lato" w:hAnsi="Lato" w:cs="Arial"/>
                <w:sz w:val="20"/>
              </w:rPr>
            </w:pPr>
            <w:r w:rsidRPr="005E4EB4">
              <w:rPr>
                <w:rFonts w:ascii="Lato" w:hAnsi="Lato" w:cs="Arial"/>
                <w:sz w:val="20"/>
              </w:rPr>
              <w:t>Builds and maintains effective relationships, with their team, colleagues, Members and external partners and supporters</w:t>
            </w:r>
          </w:p>
          <w:p w14:paraId="4A81EF57" w14:textId="3D74AB43" w:rsidR="009610E8" w:rsidRPr="005E4EB4" w:rsidRDefault="009610E8" w:rsidP="009610E8">
            <w:pPr>
              <w:numPr>
                <w:ilvl w:val="0"/>
                <w:numId w:val="31"/>
              </w:numPr>
              <w:suppressAutoHyphens/>
              <w:rPr>
                <w:rFonts w:ascii="Lato" w:hAnsi="Lato" w:cs="Arial"/>
                <w:sz w:val="20"/>
              </w:rPr>
            </w:pPr>
            <w:r w:rsidRPr="005E4EB4">
              <w:rPr>
                <w:rFonts w:ascii="Lato" w:hAnsi="Lato" w:cs="Arial"/>
                <w:sz w:val="20"/>
              </w:rPr>
              <w:t>Values diversity, sees it as a source of competitive strength</w:t>
            </w:r>
          </w:p>
          <w:p w14:paraId="75C7C713" w14:textId="5D7D31AB" w:rsidR="009610E8" w:rsidRPr="005E4EB4" w:rsidRDefault="009610E8" w:rsidP="009610E8">
            <w:pPr>
              <w:numPr>
                <w:ilvl w:val="0"/>
                <w:numId w:val="29"/>
              </w:numPr>
              <w:suppressAutoHyphens/>
              <w:rPr>
                <w:rFonts w:ascii="Lato" w:hAnsi="Lato" w:cs="Arial"/>
                <w:sz w:val="20"/>
              </w:rPr>
            </w:pPr>
            <w:r w:rsidRPr="005E4EB4">
              <w:rPr>
                <w:rFonts w:ascii="Lato" w:hAnsi="Lato" w:cs="Arial"/>
                <w:sz w:val="20"/>
              </w:rPr>
              <w:t>Approachable, good listener, easy to talk to.</w:t>
            </w:r>
          </w:p>
          <w:p w14:paraId="0C2D2861" w14:textId="77777777" w:rsidR="009610E8" w:rsidRPr="005E4EB4" w:rsidRDefault="009610E8" w:rsidP="009610E8">
            <w:pPr>
              <w:ind w:left="-24"/>
              <w:rPr>
                <w:rFonts w:ascii="Lato" w:hAnsi="Lato" w:cs="Arial"/>
                <w:b/>
                <w:sz w:val="20"/>
              </w:rPr>
            </w:pPr>
            <w:r w:rsidRPr="005E4EB4">
              <w:rPr>
                <w:rFonts w:ascii="Lato" w:hAnsi="Lato" w:cs="Arial"/>
                <w:b/>
                <w:sz w:val="20"/>
              </w:rPr>
              <w:t>Creativity:</w:t>
            </w:r>
          </w:p>
          <w:p w14:paraId="3B72CA1C" w14:textId="4439A49B" w:rsidR="009610E8" w:rsidRPr="005E4EB4" w:rsidRDefault="009610E8" w:rsidP="009610E8">
            <w:pPr>
              <w:numPr>
                <w:ilvl w:val="0"/>
                <w:numId w:val="31"/>
              </w:numPr>
              <w:suppressAutoHyphens/>
              <w:rPr>
                <w:rFonts w:ascii="Lato" w:hAnsi="Lato" w:cs="Arial"/>
                <w:sz w:val="20"/>
              </w:rPr>
            </w:pPr>
            <w:r w:rsidRPr="005E4EB4">
              <w:rPr>
                <w:rFonts w:ascii="Lato" w:hAnsi="Lato" w:cs="Arial"/>
                <w:sz w:val="20"/>
              </w:rPr>
              <w:t>Develops and encourages new and innovative solutions</w:t>
            </w:r>
          </w:p>
          <w:p w14:paraId="3DC068D7" w14:textId="3AB875AF" w:rsidR="009610E8" w:rsidRPr="005E4EB4" w:rsidRDefault="009610E8" w:rsidP="009610E8">
            <w:pPr>
              <w:numPr>
                <w:ilvl w:val="0"/>
                <w:numId w:val="31"/>
              </w:numPr>
              <w:suppressAutoHyphens/>
              <w:rPr>
                <w:rFonts w:ascii="Lato" w:hAnsi="Lato" w:cs="Arial"/>
                <w:sz w:val="20"/>
              </w:rPr>
            </w:pPr>
            <w:r w:rsidRPr="005E4EB4">
              <w:rPr>
                <w:rFonts w:ascii="Lato" w:hAnsi="Lato" w:cs="Arial"/>
                <w:sz w:val="20"/>
              </w:rPr>
              <w:lastRenderedPageBreak/>
              <w:t>Willing to take disciplined risks.</w:t>
            </w:r>
          </w:p>
          <w:p w14:paraId="1982E3B0" w14:textId="77777777" w:rsidR="009610E8" w:rsidRPr="005E4EB4" w:rsidRDefault="009610E8" w:rsidP="009610E8">
            <w:pPr>
              <w:ind w:left="-24"/>
              <w:rPr>
                <w:rFonts w:ascii="Lato" w:hAnsi="Lato" w:cs="Arial"/>
                <w:b/>
                <w:sz w:val="20"/>
              </w:rPr>
            </w:pPr>
            <w:r w:rsidRPr="005E4EB4">
              <w:rPr>
                <w:rFonts w:ascii="Lato" w:hAnsi="Lato" w:cs="Arial"/>
                <w:b/>
                <w:sz w:val="20"/>
              </w:rPr>
              <w:t>Integrity:</w:t>
            </w:r>
          </w:p>
          <w:p w14:paraId="4D6599C6" w14:textId="07264F03" w:rsidR="009610E8" w:rsidRPr="005E4EB4" w:rsidRDefault="009610E8" w:rsidP="009610E8">
            <w:pPr>
              <w:numPr>
                <w:ilvl w:val="0"/>
                <w:numId w:val="31"/>
              </w:numPr>
              <w:suppressAutoHyphens/>
              <w:rPr>
                <w:rFonts w:ascii="Lato" w:hAnsi="Lato" w:cs="Arial"/>
                <w:sz w:val="20"/>
              </w:rPr>
            </w:pPr>
            <w:r w:rsidRPr="005E4EB4">
              <w:rPr>
                <w:rFonts w:ascii="Lato" w:hAnsi="Lato" w:cs="Arial"/>
                <w:sz w:val="20"/>
              </w:rPr>
              <w:t>Honest, encourages openness and transparency; demonstrates highest levels of integrity</w:t>
            </w:r>
          </w:p>
          <w:p w14:paraId="4DC91BAB" w14:textId="77777777" w:rsidR="009610E8" w:rsidRPr="005E4EB4" w:rsidRDefault="009610E8" w:rsidP="009610E8">
            <w:pPr>
              <w:rPr>
                <w:rFonts w:ascii="Lato" w:hAnsi="Lato" w:cs="Arial"/>
                <w:b/>
                <w:sz w:val="20"/>
              </w:rPr>
            </w:pPr>
          </w:p>
        </w:tc>
      </w:tr>
      <w:tr w:rsidR="009610E8" w:rsidRPr="005E4EB4" w14:paraId="538B9735" w14:textId="77777777" w:rsidTr="00FC7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Pr>
        <w:tc>
          <w:tcPr>
            <w:tcW w:w="9498" w:type="dxa"/>
            <w:gridSpan w:val="2"/>
          </w:tcPr>
          <w:p w14:paraId="2241DD45" w14:textId="1CE36BE5" w:rsidR="00D62A99" w:rsidRPr="005E4EB4" w:rsidRDefault="009610E8" w:rsidP="00D62A99">
            <w:pPr>
              <w:rPr>
                <w:rFonts w:ascii="Lato" w:hAnsi="Lato" w:cs="Arial"/>
                <w:b/>
                <w:i/>
                <w:color w:val="808080"/>
                <w:sz w:val="20"/>
              </w:rPr>
            </w:pPr>
            <w:r w:rsidRPr="005E4EB4">
              <w:rPr>
                <w:rFonts w:ascii="Lato" w:hAnsi="Lato" w:cs="Arial"/>
                <w:b/>
                <w:sz w:val="20"/>
              </w:rPr>
              <w:lastRenderedPageBreak/>
              <w:t xml:space="preserve">QUALIFICATIONS  </w:t>
            </w:r>
            <w:r w:rsidR="00D62A99" w:rsidRPr="005E4EB4">
              <w:rPr>
                <w:rFonts w:ascii="Lato" w:hAnsi="Lato" w:cs="Tahoma"/>
                <w:sz w:val="20"/>
              </w:rPr>
              <w:t xml:space="preserve"> </w:t>
            </w:r>
          </w:p>
          <w:p w14:paraId="04B14C9A" w14:textId="4C2FE375" w:rsidR="00D5617E" w:rsidRPr="005E4EB4" w:rsidRDefault="00FC22E5" w:rsidP="00D62A99">
            <w:pPr>
              <w:numPr>
                <w:ilvl w:val="0"/>
                <w:numId w:val="39"/>
              </w:numPr>
              <w:rPr>
                <w:rFonts w:ascii="Lato" w:hAnsi="Lato" w:cs="Tahoma"/>
                <w:sz w:val="20"/>
              </w:rPr>
            </w:pPr>
            <w:r w:rsidRPr="005E4EB4">
              <w:rPr>
                <w:rFonts w:ascii="Lato" w:hAnsi="Lato" w:cs="Tahoma"/>
                <w:sz w:val="20"/>
              </w:rPr>
              <w:t xml:space="preserve">Degree in Supply Chain/Procurement/Logistics or related field </w:t>
            </w:r>
          </w:p>
          <w:p w14:paraId="6435D73E" w14:textId="54612756" w:rsidR="00D62A99" w:rsidRPr="005E4EB4" w:rsidRDefault="00D62A99" w:rsidP="00D62A99">
            <w:pPr>
              <w:numPr>
                <w:ilvl w:val="0"/>
                <w:numId w:val="39"/>
              </w:numPr>
              <w:rPr>
                <w:rFonts w:ascii="Lato" w:hAnsi="Lato" w:cs="Tahoma"/>
                <w:sz w:val="20"/>
              </w:rPr>
            </w:pPr>
            <w:r w:rsidRPr="005E4EB4">
              <w:rPr>
                <w:rFonts w:ascii="Lato" w:hAnsi="Lato" w:cs="Tahoma"/>
                <w:sz w:val="20"/>
              </w:rPr>
              <w:t>MBA in Supply Chain/General MBA is an added advantage</w:t>
            </w:r>
          </w:p>
          <w:p w14:paraId="02325A08" w14:textId="0311FD2F" w:rsidR="00FC22E5" w:rsidRPr="005E4EB4" w:rsidRDefault="00FC22E5" w:rsidP="00FC22E5">
            <w:pPr>
              <w:numPr>
                <w:ilvl w:val="0"/>
                <w:numId w:val="39"/>
              </w:numPr>
              <w:spacing w:before="120"/>
              <w:contextualSpacing/>
              <w:jc w:val="both"/>
              <w:rPr>
                <w:rFonts w:ascii="Lato" w:hAnsi="Lato" w:cs="Arial"/>
                <w:sz w:val="20"/>
              </w:rPr>
            </w:pPr>
            <w:r w:rsidRPr="005E4EB4">
              <w:rPr>
                <w:rFonts w:ascii="Lato" w:hAnsi="Lato" w:cs="Arial"/>
                <w:sz w:val="20"/>
              </w:rPr>
              <w:t xml:space="preserve">A professional qualification in procurement </w:t>
            </w:r>
            <w:r w:rsidR="007826B3" w:rsidRPr="005E4EB4">
              <w:rPr>
                <w:rFonts w:ascii="Lato" w:hAnsi="Lato" w:cs="Arial"/>
                <w:sz w:val="20"/>
              </w:rPr>
              <w:t>e.g.</w:t>
            </w:r>
            <w:r w:rsidRPr="005E4EB4">
              <w:rPr>
                <w:rFonts w:ascii="Lato" w:hAnsi="Lato" w:cs="Arial"/>
                <w:sz w:val="20"/>
              </w:rPr>
              <w:t xml:space="preserve"> Diploma in Purchasing and Supply Chain Management / Chartered Institute of Purchasing &amp; Supply or </w:t>
            </w:r>
            <w:r w:rsidR="00A024DD" w:rsidRPr="005E4EB4">
              <w:rPr>
                <w:rFonts w:ascii="Lato" w:hAnsi="Lato" w:cs="Arial"/>
                <w:sz w:val="20"/>
              </w:rPr>
              <w:t>equivalent will</w:t>
            </w:r>
            <w:r w:rsidRPr="005E4EB4">
              <w:rPr>
                <w:rFonts w:ascii="Lato" w:hAnsi="Lato" w:cs="Arial"/>
                <w:sz w:val="20"/>
              </w:rPr>
              <w:t xml:space="preserve"> be an added advantage</w:t>
            </w:r>
          </w:p>
          <w:p w14:paraId="60B495D5" w14:textId="5D525CC7" w:rsidR="00FC22E5" w:rsidRPr="005E4EB4" w:rsidRDefault="0001547A" w:rsidP="00FC22E5">
            <w:pPr>
              <w:numPr>
                <w:ilvl w:val="0"/>
                <w:numId w:val="39"/>
              </w:numPr>
              <w:rPr>
                <w:rFonts w:ascii="Lato" w:hAnsi="Lato" w:cs="Tahoma"/>
                <w:sz w:val="20"/>
              </w:rPr>
            </w:pPr>
            <w:r w:rsidRPr="005E4EB4">
              <w:rPr>
                <w:rFonts w:ascii="Lato" w:hAnsi="Lato" w:cs="Arial"/>
                <w:sz w:val="20"/>
              </w:rPr>
              <w:t xml:space="preserve">Good </w:t>
            </w:r>
            <w:r w:rsidR="00FC22E5" w:rsidRPr="005E4EB4">
              <w:rPr>
                <w:rFonts w:ascii="Lato" w:hAnsi="Lato" w:cs="Arial"/>
                <w:sz w:val="20"/>
              </w:rPr>
              <w:t xml:space="preserve">Computer literacy (word, excel, databases, emails, internet, power point </w:t>
            </w:r>
            <w:r w:rsidR="004949A9" w:rsidRPr="005E4EB4">
              <w:rPr>
                <w:rFonts w:ascii="Lato" w:hAnsi="Lato" w:cs="Arial"/>
                <w:sz w:val="20"/>
              </w:rPr>
              <w:t>etc.</w:t>
            </w:r>
            <w:r w:rsidRPr="005E4EB4">
              <w:rPr>
                <w:rFonts w:ascii="Lato" w:hAnsi="Lato" w:cs="Arial"/>
                <w:sz w:val="20"/>
              </w:rPr>
              <w:t>)</w:t>
            </w:r>
          </w:p>
          <w:p w14:paraId="2BE38C56" w14:textId="6EBFCA56" w:rsidR="009610E8" w:rsidRPr="005E4EB4" w:rsidRDefault="009610E8" w:rsidP="009610E8">
            <w:pPr>
              <w:jc w:val="both"/>
              <w:rPr>
                <w:rFonts w:ascii="Lato" w:hAnsi="Lato" w:cs="Arial"/>
                <w:sz w:val="20"/>
                <w:lang w:eastAsia="ar-SA"/>
              </w:rPr>
            </w:pPr>
          </w:p>
        </w:tc>
      </w:tr>
      <w:tr w:rsidR="009610E8" w:rsidRPr="005E4EB4" w14:paraId="5D5ACBF1" w14:textId="77777777" w:rsidTr="00FC7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844"/>
        </w:trPr>
        <w:tc>
          <w:tcPr>
            <w:tcW w:w="9498" w:type="dxa"/>
            <w:gridSpan w:val="2"/>
            <w:tcBorders>
              <w:bottom w:val="single" w:sz="8" w:space="0" w:color="000000"/>
            </w:tcBorders>
          </w:tcPr>
          <w:p w14:paraId="2D34AF89" w14:textId="77777777" w:rsidR="009610E8" w:rsidRPr="005E4EB4" w:rsidRDefault="009610E8" w:rsidP="009610E8">
            <w:pPr>
              <w:rPr>
                <w:rFonts w:ascii="Lato" w:hAnsi="Lato" w:cs="Arial"/>
                <w:b/>
                <w:sz w:val="20"/>
              </w:rPr>
            </w:pPr>
            <w:r w:rsidRPr="005E4EB4">
              <w:rPr>
                <w:rFonts w:ascii="Lato" w:hAnsi="Lato" w:cs="Arial"/>
                <w:b/>
                <w:sz w:val="20"/>
              </w:rPr>
              <w:t>EXPERIENCE AND SKILLS</w:t>
            </w:r>
          </w:p>
          <w:p w14:paraId="32941324" w14:textId="17298BD3" w:rsidR="009610E8" w:rsidRPr="005E4EB4" w:rsidRDefault="009610E8" w:rsidP="009610E8">
            <w:pPr>
              <w:jc w:val="both"/>
              <w:rPr>
                <w:rFonts w:ascii="Lato" w:hAnsi="Lato"/>
                <w:b/>
                <w:sz w:val="20"/>
                <w:lang w:val="fr-FR" w:bidi="en-US"/>
              </w:rPr>
            </w:pPr>
            <w:r w:rsidRPr="005E4EB4">
              <w:rPr>
                <w:rFonts w:ascii="Lato" w:hAnsi="Lato"/>
                <w:b/>
                <w:sz w:val="20"/>
                <w:lang w:val="fr-FR" w:bidi="en-US"/>
              </w:rPr>
              <w:t>Essential</w:t>
            </w:r>
          </w:p>
          <w:p w14:paraId="75AF1FEC" w14:textId="485843B9"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 xml:space="preserve">At least 5 years of experience in </w:t>
            </w:r>
            <w:r w:rsidR="00942C80" w:rsidRPr="005E4EB4">
              <w:rPr>
                <w:rFonts w:ascii="Lato" w:hAnsi="Lato" w:cs="Arial"/>
                <w:sz w:val="20"/>
                <w:lang w:eastAsia="ar-SA"/>
              </w:rPr>
              <w:t>S</w:t>
            </w:r>
            <w:r w:rsidRPr="005E4EB4">
              <w:rPr>
                <w:rFonts w:ascii="Lato" w:hAnsi="Lato" w:cs="Arial"/>
                <w:sz w:val="20"/>
                <w:lang w:eastAsia="ar-SA"/>
              </w:rPr>
              <w:t xml:space="preserve">upply </w:t>
            </w:r>
            <w:r w:rsidR="00942C80" w:rsidRPr="005E4EB4">
              <w:rPr>
                <w:rFonts w:ascii="Lato" w:hAnsi="Lato" w:cs="Arial"/>
                <w:sz w:val="20"/>
                <w:lang w:eastAsia="ar-SA"/>
              </w:rPr>
              <w:t>C</w:t>
            </w:r>
            <w:r w:rsidRPr="005E4EB4">
              <w:rPr>
                <w:rFonts w:ascii="Lato" w:hAnsi="Lato" w:cs="Arial"/>
                <w:sz w:val="20"/>
                <w:lang w:eastAsia="ar-SA"/>
              </w:rPr>
              <w:t>hain management</w:t>
            </w:r>
            <w:r w:rsidR="00942C80" w:rsidRPr="005E4EB4">
              <w:rPr>
                <w:rFonts w:ascii="Lato" w:hAnsi="Lato" w:cs="Arial"/>
                <w:sz w:val="20"/>
                <w:lang w:eastAsia="ar-SA"/>
              </w:rPr>
              <w:t xml:space="preserve"> including in</w:t>
            </w:r>
            <w:r w:rsidRPr="005E4EB4">
              <w:rPr>
                <w:rFonts w:ascii="Lato" w:hAnsi="Lato" w:cs="Arial"/>
                <w:sz w:val="20"/>
                <w:lang w:eastAsia="ar-SA"/>
              </w:rPr>
              <w:t xml:space="preserve"> humanitarian </w:t>
            </w:r>
            <w:r w:rsidR="00942C80" w:rsidRPr="005E4EB4">
              <w:rPr>
                <w:rFonts w:ascii="Lato" w:hAnsi="Lato" w:cs="Arial"/>
                <w:sz w:val="20"/>
                <w:lang w:eastAsia="ar-SA"/>
              </w:rPr>
              <w:t>response</w:t>
            </w:r>
            <w:r w:rsidRPr="005E4EB4">
              <w:rPr>
                <w:rFonts w:ascii="Lato" w:hAnsi="Lato" w:cs="Arial"/>
                <w:sz w:val="20"/>
                <w:lang w:eastAsia="ar-SA"/>
              </w:rPr>
              <w:t xml:space="preserve">, </w:t>
            </w:r>
          </w:p>
          <w:p w14:paraId="5F4B1592" w14:textId="77777777" w:rsidR="00ED5E9D" w:rsidRPr="005E4EB4" w:rsidRDefault="00ED5E9D" w:rsidP="00ED5E9D">
            <w:pPr>
              <w:pStyle w:val="ListParagraph"/>
              <w:numPr>
                <w:ilvl w:val="0"/>
                <w:numId w:val="34"/>
              </w:numPr>
              <w:rPr>
                <w:rFonts w:ascii="Lato" w:eastAsia="Times New Roman" w:hAnsi="Lato" w:cs="Arial"/>
                <w:sz w:val="20"/>
                <w:szCs w:val="20"/>
                <w:lang w:eastAsia="ar-SA"/>
              </w:rPr>
            </w:pPr>
            <w:r w:rsidRPr="005E4EB4">
              <w:rPr>
                <w:rFonts w:ascii="Lato" w:eastAsia="Times New Roman" w:hAnsi="Lato" w:cs="Arial"/>
                <w:sz w:val="20"/>
                <w:szCs w:val="20"/>
                <w:lang w:eastAsia="ar-SA"/>
              </w:rPr>
              <w:t xml:space="preserve">Knowledge and experience  of using Procurement ERP systems is a MUST </w:t>
            </w:r>
          </w:p>
          <w:p w14:paraId="3020F241" w14:textId="71121F63" w:rsidR="00D5617E" w:rsidRPr="005E4EB4" w:rsidRDefault="009610E8" w:rsidP="00ED5E9D">
            <w:pPr>
              <w:pStyle w:val="ListParagraph"/>
              <w:numPr>
                <w:ilvl w:val="0"/>
                <w:numId w:val="34"/>
              </w:numPr>
              <w:rPr>
                <w:rFonts w:ascii="Lato" w:eastAsia="Times New Roman" w:hAnsi="Lato" w:cs="Arial"/>
                <w:sz w:val="20"/>
                <w:szCs w:val="20"/>
                <w:lang w:eastAsia="ar-SA"/>
              </w:rPr>
            </w:pPr>
            <w:r w:rsidRPr="005E4EB4">
              <w:rPr>
                <w:rFonts w:ascii="Lato" w:hAnsi="Lato" w:cs="Arial"/>
                <w:sz w:val="20"/>
                <w:szCs w:val="20"/>
                <w:lang w:eastAsia="ar-SA"/>
              </w:rPr>
              <w:t xml:space="preserve">At least 3 years of experience in supply chain management in INGOs and/or complex /large scale programmes in humanitarian emergency response environments; </w:t>
            </w:r>
          </w:p>
          <w:p w14:paraId="76ABBA48" w14:textId="3DFD0E78" w:rsidR="009610E8" w:rsidRPr="005E4EB4" w:rsidRDefault="009610E8" w:rsidP="00D5617E">
            <w:pPr>
              <w:pStyle w:val="ListParagraph"/>
              <w:numPr>
                <w:ilvl w:val="0"/>
                <w:numId w:val="34"/>
              </w:numPr>
              <w:rPr>
                <w:rFonts w:ascii="Lato" w:eastAsia="Times New Roman" w:hAnsi="Lato" w:cs="Arial"/>
                <w:sz w:val="20"/>
                <w:szCs w:val="20"/>
                <w:lang w:eastAsia="ar-SA"/>
              </w:rPr>
            </w:pPr>
            <w:r w:rsidRPr="005E4EB4">
              <w:rPr>
                <w:rFonts w:ascii="Lato" w:hAnsi="Lato" w:cs="Arial"/>
                <w:sz w:val="20"/>
                <w:szCs w:val="20"/>
                <w:lang w:eastAsia="ar-SA"/>
              </w:rPr>
              <w:t xml:space="preserve">Proven experience in all technical areas of logistics and supply chain, including procurement, transportation and distribution, warehousing and inventory management, fleet management, assets management, etc. </w:t>
            </w:r>
          </w:p>
          <w:p w14:paraId="18C75171" w14:textId="34B1DE66" w:rsidR="00D26B9E" w:rsidRPr="005E4EB4" w:rsidRDefault="00D26B9E" w:rsidP="00D26B9E">
            <w:pPr>
              <w:numPr>
                <w:ilvl w:val="0"/>
                <w:numId w:val="34"/>
              </w:numPr>
              <w:spacing w:before="120"/>
              <w:contextualSpacing/>
              <w:jc w:val="both"/>
              <w:rPr>
                <w:rFonts w:ascii="Lato" w:hAnsi="Lato" w:cs="Arial"/>
                <w:sz w:val="20"/>
              </w:rPr>
            </w:pPr>
            <w:r w:rsidRPr="005E4EB4">
              <w:rPr>
                <w:rFonts w:ascii="Lato" w:hAnsi="Lato" w:cs="Arial"/>
                <w:sz w:val="20"/>
              </w:rPr>
              <w:t>Experience of working with funding from major in</w:t>
            </w:r>
            <w:r w:rsidR="002C7750" w:rsidRPr="005E4EB4">
              <w:rPr>
                <w:rFonts w:ascii="Lato" w:hAnsi="Lato" w:cs="Arial"/>
                <w:sz w:val="20"/>
              </w:rPr>
              <w:t>stitutional donors such as SIDA</w:t>
            </w:r>
            <w:r w:rsidRPr="005E4EB4">
              <w:rPr>
                <w:rFonts w:ascii="Lato" w:hAnsi="Lato" w:cs="Arial"/>
                <w:sz w:val="20"/>
              </w:rPr>
              <w:t>, USAID, ECHO and DFID</w:t>
            </w:r>
          </w:p>
          <w:p w14:paraId="351640B6" w14:textId="55043D44"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Experience in set</w:t>
            </w:r>
            <w:r w:rsidR="00222E28" w:rsidRPr="005E4EB4">
              <w:rPr>
                <w:rFonts w:ascii="Lato" w:hAnsi="Lato" w:cs="Arial"/>
                <w:sz w:val="20"/>
                <w:lang w:eastAsia="ar-SA"/>
              </w:rPr>
              <w:t>ting</w:t>
            </w:r>
            <w:r w:rsidRPr="005E4EB4">
              <w:rPr>
                <w:rFonts w:ascii="Lato" w:hAnsi="Lato" w:cs="Arial"/>
                <w:sz w:val="20"/>
                <w:lang w:eastAsia="ar-SA"/>
              </w:rPr>
              <w:t xml:space="preserve"> up of management systems, process improvements, and high level management beyond the day to day </w:t>
            </w:r>
            <w:r w:rsidR="007773A4" w:rsidRPr="005E4EB4">
              <w:rPr>
                <w:rFonts w:ascii="Lato" w:hAnsi="Lato" w:cs="Arial"/>
                <w:sz w:val="20"/>
                <w:lang w:eastAsia="ar-SA"/>
              </w:rPr>
              <w:t xml:space="preserve">Supply Chain </w:t>
            </w:r>
            <w:r w:rsidRPr="005E4EB4">
              <w:rPr>
                <w:rFonts w:ascii="Lato" w:hAnsi="Lato" w:cs="Arial"/>
                <w:sz w:val="20"/>
                <w:lang w:eastAsia="ar-SA"/>
              </w:rPr>
              <w:t>activities.</w:t>
            </w:r>
          </w:p>
          <w:p w14:paraId="31BD56F7" w14:textId="77777777"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Experience in implementation of complex international supply chains to support different types of programs across multiple geographic locations.</w:t>
            </w:r>
          </w:p>
          <w:p w14:paraId="47BE1B32" w14:textId="77777777"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Experience in managing complex sub-contracting activities, especially for high risk areas such as construction and Cash interventions.</w:t>
            </w:r>
          </w:p>
          <w:p w14:paraId="6326225B" w14:textId="77777777"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Experience in medical supply chain management</w:t>
            </w:r>
          </w:p>
          <w:p w14:paraId="4900EB0E" w14:textId="77777777"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Experience in strategic thinking and planning with respect to strengthening existing logistical systems.</w:t>
            </w:r>
          </w:p>
          <w:p w14:paraId="43464470" w14:textId="77777777"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Experience in managing logistics teams, including senior roles at managerial level;</w:t>
            </w:r>
          </w:p>
          <w:p w14:paraId="79BC5A0C" w14:textId="77777777"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 xml:space="preserve">Experienced in team development and capacity building. </w:t>
            </w:r>
          </w:p>
          <w:p w14:paraId="49D764A3" w14:textId="77777777"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 xml:space="preserve">Ability to synthesize and analyse complex information quickly and clearly and make informed decisions. </w:t>
            </w:r>
          </w:p>
          <w:p w14:paraId="673C98CE" w14:textId="77777777"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 xml:space="preserve">Ability to build positive relationships with a wide range of people, both internally and externally, and across departments and programmes. </w:t>
            </w:r>
          </w:p>
          <w:p w14:paraId="1ABEFDA4" w14:textId="77777777"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Excellent capacity for planning, management and coordination skills, with the ability to organize a high workload composed of diverse, complex tasks and responsibilities.</w:t>
            </w:r>
          </w:p>
          <w:p w14:paraId="2C153826" w14:textId="1EAF46F3"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 xml:space="preserve">Strong communication skills (written and oral) </w:t>
            </w:r>
            <w:r w:rsidR="00A024DD" w:rsidRPr="005E4EB4">
              <w:rPr>
                <w:rFonts w:ascii="Lato" w:hAnsi="Lato" w:cs="Arial"/>
                <w:sz w:val="20"/>
                <w:lang w:eastAsia="ar-SA"/>
              </w:rPr>
              <w:t>in English</w:t>
            </w:r>
            <w:r w:rsidRPr="005E4EB4">
              <w:rPr>
                <w:rFonts w:ascii="Lato" w:hAnsi="Lato" w:cs="Arial"/>
                <w:sz w:val="20"/>
                <w:lang w:eastAsia="ar-SA"/>
              </w:rPr>
              <w:t xml:space="preserve">  </w:t>
            </w:r>
          </w:p>
          <w:p w14:paraId="67DDF1C5" w14:textId="77777777"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 xml:space="preserve">Understanding and commitment to the goals, values </w:t>
            </w:r>
            <w:r w:rsidRPr="005E4EB4">
              <w:rPr>
                <w:rFonts w:ascii="Arial" w:hAnsi="Arial" w:cs="Arial"/>
                <w:sz w:val="20"/>
                <w:lang w:eastAsia="ar-SA"/>
              </w:rPr>
              <w:t>​​</w:t>
            </w:r>
            <w:r w:rsidRPr="005E4EB4">
              <w:rPr>
                <w:rFonts w:ascii="Lato" w:hAnsi="Lato" w:cs="Arial"/>
                <w:sz w:val="20"/>
                <w:lang w:eastAsia="ar-SA"/>
              </w:rPr>
              <w:t>and principles of Save the Children.</w:t>
            </w:r>
          </w:p>
          <w:p w14:paraId="593D2B85" w14:textId="77777777" w:rsidR="009610E8" w:rsidRPr="005E4EB4" w:rsidRDefault="009610E8" w:rsidP="009610E8">
            <w:pPr>
              <w:jc w:val="both"/>
              <w:rPr>
                <w:rFonts w:ascii="Lato" w:hAnsi="Lato"/>
                <w:b/>
                <w:sz w:val="20"/>
                <w:lang w:val="fr-FR" w:bidi="en-US"/>
              </w:rPr>
            </w:pPr>
          </w:p>
          <w:p w14:paraId="0B1A98C1" w14:textId="3B9B8B56" w:rsidR="009610E8" w:rsidRPr="005E4EB4" w:rsidRDefault="009610E8" w:rsidP="009610E8">
            <w:pPr>
              <w:jc w:val="both"/>
              <w:rPr>
                <w:rFonts w:ascii="Lato" w:hAnsi="Lato"/>
                <w:b/>
                <w:sz w:val="20"/>
                <w:lang w:val="fr-FR" w:bidi="en-US"/>
              </w:rPr>
            </w:pPr>
            <w:proofErr w:type="spellStart"/>
            <w:r w:rsidRPr="005E4EB4">
              <w:rPr>
                <w:rFonts w:ascii="Lato" w:hAnsi="Lato"/>
                <w:b/>
                <w:sz w:val="20"/>
                <w:lang w:val="fr-FR" w:bidi="en-US"/>
              </w:rPr>
              <w:t>Desirable</w:t>
            </w:r>
            <w:proofErr w:type="spellEnd"/>
          </w:p>
          <w:p w14:paraId="31A3F708" w14:textId="77777777"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 xml:space="preserve">Experience in specific areas of logistics such as mechanical fleet networks, IT / Communications; </w:t>
            </w:r>
          </w:p>
          <w:p w14:paraId="593EE818" w14:textId="03215AC5" w:rsidR="009610E8" w:rsidRPr="005E4EB4" w:rsidRDefault="009610E8" w:rsidP="00D26B9E">
            <w:pPr>
              <w:numPr>
                <w:ilvl w:val="0"/>
                <w:numId w:val="34"/>
              </w:numPr>
              <w:jc w:val="both"/>
              <w:rPr>
                <w:rFonts w:ascii="Lato" w:hAnsi="Lato" w:cs="Arial"/>
                <w:sz w:val="20"/>
                <w:lang w:eastAsia="ar-SA"/>
              </w:rPr>
            </w:pPr>
            <w:r w:rsidRPr="005E4EB4">
              <w:rPr>
                <w:rFonts w:ascii="Lato" w:hAnsi="Lato" w:cs="Arial"/>
                <w:sz w:val="20"/>
                <w:lang w:eastAsia="ar-SA"/>
              </w:rPr>
              <w:t>Strong analytical skills, and capacity to make analysis and provide key data-based inputs to country office management team</w:t>
            </w:r>
          </w:p>
        </w:tc>
      </w:tr>
    </w:tbl>
    <w:p w14:paraId="060B5D39" w14:textId="77777777" w:rsidR="007D26DC" w:rsidRPr="005E4EB4" w:rsidRDefault="007D26DC" w:rsidP="00DF31B1">
      <w:pPr>
        <w:rPr>
          <w:rFonts w:ascii="Lato" w:hAnsi="Lato" w:cs="Arial"/>
          <w:sz w:val="20"/>
        </w:rPr>
      </w:pPr>
    </w:p>
    <w:p w14:paraId="5FD79144" w14:textId="2403BEE3" w:rsidR="006D0549" w:rsidRPr="005E4EB4" w:rsidRDefault="006D0549" w:rsidP="006D0549">
      <w:pPr>
        <w:rPr>
          <w:rFonts w:ascii="Lato" w:hAnsi="Lato"/>
          <w:sz w:val="20"/>
        </w:rPr>
      </w:pPr>
      <w:r w:rsidRPr="005E4EB4">
        <w:rPr>
          <w:rFonts w:ascii="Lato" w:hAnsi="Lato"/>
          <w:b/>
          <w:color w:val="000000"/>
          <w:sz w:val="20"/>
          <w:shd w:val="clear" w:color="auto" w:fill="FFFFFF"/>
        </w:rPr>
        <w:t>APPLICATION INSTRUCTIONS</w:t>
      </w:r>
      <w:proofErr w:type="gramStart"/>
      <w:r w:rsidRPr="005E4EB4">
        <w:rPr>
          <w:rFonts w:ascii="Lato" w:hAnsi="Lato"/>
          <w:b/>
          <w:color w:val="000000"/>
          <w:sz w:val="20"/>
          <w:shd w:val="clear" w:color="auto" w:fill="FFFFFF"/>
        </w:rPr>
        <w:t>:</w:t>
      </w:r>
      <w:proofErr w:type="gramEnd"/>
      <w:r w:rsidRPr="005E4EB4">
        <w:rPr>
          <w:rFonts w:ascii="Lato" w:hAnsi="Lato"/>
          <w:color w:val="000000"/>
          <w:sz w:val="20"/>
        </w:rPr>
        <w:br/>
      </w:r>
      <w:r w:rsidRPr="005E4EB4">
        <w:rPr>
          <w:rFonts w:ascii="Lato" w:hAnsi="Lato"/>
          <w:color w:val="000000"/>
          <w:sz w:val="20"/>
        </w:rPr>
        <w:br/>
      </w:r>
      <w:r w:rsidRPr="005E4EB4">
        <w:rPr>
          <w:rFonts w:ascii="Lato" w:hAnsi="Lato"/>
          <w:color w:val="000000"/>
          <w:sz w:val="20"/>
          <w:shd w:val="clear" w:color="auto" w:fill="FFFFFF"/>
        </w:rPr>
        <w:t>QUALIFIED APPLICANTS SHOULD ONLY ATTACH A COVER LETTER AND AN UPDATED CV.</w:t>
      </w:r>
      <w:r w:rsidRPr="005E4EB4">
        <w:rPr>
          <w:rFonts w:ascii="Lato" w:hAnsi="Lato"/>
          <w:color w:val="000000"/>
          <w:sz w:val="20"/>
        </w:rPr>
        <w:br/>
      </w:r>
      <w:r w:rsidRPr="005E4EB4">
        <w:rPr>
          <w:rFonts w:ascii="Lato" w:hAnsi="Lato"/>
          <w:color w:val="000000"/>
          <w:sz w:val="20"/>
          <w:shd w:val="clear" w:color="auto" w:fill="FFFFFF"/>
        </w:rPr>
        <w:t xml:space="preserve">The closing date for receipt of applications is </w:t>
      </w:r>
      <w:r w:rsidRPr="005E4EB4">
        <w:rPr>
          <w:rFonts w:ascii="Lato" w:hAnsi="Lato"/>
          <w:b/>
          <w:color w:val="000000"/>
          <w:sz w:val="20"/>
          <w:shd w:val="clear" w:color="auto" w:fill="FFFFFF"/>
        </w:rPr>
        <w:t>Tuesday 17</w:t>
      </w:r>
      <w:r w:rsidRPr="005E4EB4">
        <w:rPr>
          <w:rFonts w:ascii="Lato" w:hAnsi="Lato"/>
          <w:b/>
          <w:color w:val="000000"/>
          <w:sz w:val="20"/>
          <w:shd w:val="clear" w:color="auto" w:fill="FFFFFF"/>
          <w:vertAlign w:val="superscript"/>
        </w:rPr>
        <w:t>th</w:t>
      </w:r>
      <w:r w:rsidRPr="005E4EB4">
        <w:rPr>
          <w:rFonts w:ascii="Lato" w:hAnsi="Lato"/>
          <w:b/>
          <w:color w:val="000000"/>
          <w:sz w:val="20"/>
          <w:shd w:val="clear" w:color="auto" w:fill="FFFFFF"/>
        </w:rPr>
        <w:t xml:space="preserve"> June 2025</w:t>
      </w:r>
      <w:r w:rsidRPr="005E4EB4">
        <w:rPr>
          <w:rFonts w:ascii="Lato" w:hAnsi="Lato"/>
          <w:color w:val="000000"/>
          <w:sz w:val="20"/>
          <w:shd w:val="clear" w:color="auto" w:fill="FFFFFF"/>
        </w:rPr>
        <w:t>. Only shortlisted candidates will be contacted.</w:t>
      </w:r>
      <w:r w:rsidRPr="005E4EB4">
        <w:rPr>
          <w:rFonts w:ascii="Lato" w:hAnsi="Lato"/>
          <w:color w:val="000000"/>
          <w:sz w:val="20"/>
        </w:rPr>
        <w:br/>
      </w:r>
      <w:r w:rsidRPr="005E4EB4">
        <w:rPr>
          <w:rFonts w:ascii="Lato" w:hAnsi="Lato"/>
          <w:color w:val="000000"/>
          <w:sz w:val="20"/>
        </w:rPr>
        <w:br/>
      </w:r>
      <w:r w:rsidRPr="005E4EB4">
        <w:rPr>
          <w:rFonts w:ascii="Lato" w:hAnsi="Lato"/>
          <w:b/>
          <w:i/>
          <w:color w:val="000000"/>
          <w:sz w:val="20"/>
          <w:shd w:val="clear" w:color="auto" w:fill="FFFFFF"/>
        </w:rPr>
        <w:t>Save the Children reserves the right to re advertise if suitable applicants are not found.</w:t>
      </w:r>
      <w:r w:rsidRPr="005E4EB4">
        <w:rPr>
          <w:rFonts w:ascii="Lato" w:hAnsi="Lato"/>
          <w:b/>
          <w:i/>
          <w:color w:val="000000"/>
          <w:sz w:val="20"/>
        </w:rPr>
        <w:br/>
      </w:r>
      <w:r w:rsidRPr="005E4EB4">
        <w:rPr>
          <w:rFonts w:ascii="Lato" w:hAnsi="Lato"/>
          <w:color w:val="000000"/>
          <w:sz w:val="20"/>
        </w:rPr>
        <w:br/>
      </w:r>
      <w:r w:rsidRPr="005E4EB4">
        <w:rPr>
          <w:rFonts w:ascii="Lato" w:hAnsi="Lato"/>
          <w:b/>
          <w:i/>
          <w:color w:val="000000"/>
          <w:sz w:val="20"/>
          <w:shd w:val="clear" w:color="auto" w:fill="FFFFFF"/>
        </w:rPr>
        <w:t xml:space="preserve">Save the Children is an equal opportunity and affirmative action employer that does not engage in </w:t>
      </w:r>
      <w:r w:rsidRPr="005E4EB4">
        <w:rPr>
          <w:rFonts w:ascii="Lato" w:hAnsi="Lato"/>
          <w:b/>
          <w:i/>
          <w:color w:val="000000"/>
          <w:sz w:val="20"/>
          <w:shd w:val="clear" w:color="auto" w:fill="FFFFFF"/>
        </w:rPr>
        <w:lastRenderedPageBreak/>
        <w:t>any practices which discriminate against any person employed or seeking employment based on race, colour, religion, gender, national or ethnic origin, age, marital status and we will never ask that you pay for anything as part of the selection process or thereafter.</w:t>
      </w:r>
    </w:p>
    <w:p w14:paraId="7D0400A9" w14:textId="77777777" w:rsidR="007D26DC" w:rsidRPr="005E4EB4" w:rsidRDefault="007D26DC" w:rsidP="00DF31B1">
      <w:pPr>
        <w:rPr>
          <w:rFonts w:ascii="Lato" w:hAnsi="Lato" w:cs="Arial"/>
          <w:sz w:val="20"/>
        </w:rPr>
      </w:pPr>
    </w:p>
    <w:p w14:paraId="1D9A5300" w14:textId="77777777" w:rsidR="00B83E89" w:rsidRPr="005E4EB4" w:rsidRDefault="00B83E89" w:rsidP="00DF31B1">
      <w:pPr>
        <w:rPr>
          <w:rFonts w:ascii="Lato" w:hAnsi="Lato" w:cs="Arial"/>
          <w:sz w:val="20"/>
        </w:rPr>
      </w:pPr>
    </w:p>
    <w:sectPr w:rsidR="00B83E89" w:rsidRPr="005E4EB4">
      <w:headerReference w:type="default" r:id="rId11"/>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77758" w14:textId="77777777" w:rsidR="00E35C04" w:rsidRDefault="00E35C04">
      <w:r>
        <w:separator/>
      </w:r>
    </w:p>
  </w:endnote>
  <w:endnote w:type="continuationSeparator" w:id="0">
    <w:p w14:paraId="3CAB031D" w14:textId="77777777" w:rsidR="00E35C04" w:rsidRDefault="00E3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90602"/>
      <w:docPartObj>
        <w:docPartGallery w:val="Page Numbers (Bottom of Page)"/>
        <w:docPartUnique/>
      </w:docPartObj>
    </w:sdtPr>
    <w:sdtEndPr/>
    <w:sdtContent>
      <w:sdt>
        <w:sdtPr>
          <w:id w:val="-1705238520"/>
          <w:docPartObj>
            <w:docPartGallery w:val="Page Numbers (Top of Page)"/>
            <w:docPartUnique/>
          </w:docPartObj>
        </w:sdtPr>
        <w:sdtEndPr/>
        <w:sdtContent>
          <w:p w14:paraId="6B135672" w14:textId="3913154B" w:rsidR="00D26B9E" w:rsidRDefault="00D26B9E">
            <w:pPr>
              <w:pStyle w:val="Footer"/>
            </w:pPr>
            <w:r>
              <w:t xml:space="preserve">Page </w:t>
            </w:r>
            <w:r>
              <w:rPr>
                <w:b/>
                <w:bCs/>
                <w:szCs w:val="24"/>
              </w:rPr>
              <w:fldChar w:fldCharType="begin"/>
            </w:r>
            <w:r>
              <w:rPr>
                <w:b/>
                <w:bCs/>
              </w:rPr>
              <w:instrText xml:space="preserve"> PAGE </w:instrText>
            </w:r>
            <w:r>
              <w:rPr>
                <w:b/>
                <w:bCs/>
                <w:szCs w:val="24"/>
              </w:rPr>
              <w:fldChar w:fldCharType="separate"/>
            </w:r>
            <w:r w:rsidR="00A5306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53067">
              <w:rPr>
                <w:b/>
                <w:bCs/>
                <w:noProof/>
              </w:rPr>
              <w:t>5</w:t>
            </w:r>
            <w:r>
              <w:rPr>
                <w:b/>
                <w:bCs/>
                <w:szCs w:val="24"/>
              </w:rPr>
              <w:fldChar w:fldCharType="end"/>
            </w:r>
          </w:p>
        </w:sdtContent>
      </w:sdt>
    </w:sdtContent>
  </w:sdt>
  <w:p w14:paraId="13785F31" w14:textId="77777777" w:rsidR="00D26B9E" w:rsidRDefault="00D26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212EF" w14:textId="77777777" w:rsidR="00E35C04" w:rsidRDefault="00E35C04">
      <w:r>
        <w:separator/>
      </w:r>
    </w:p>
  </w:footnote>
  <w:footnote w:type="continuationSeparator" w:id="0">
    <w:p w14:paraId="1E534105" w14:textId="77777777" w:rsidR="00E35C04" w:rsidRDefault="00E35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EB5BF" w14:textId="77777777" w:rsidR="001B2A90" w:rsidRPr="00F5619F" w:rsidRDefault="00E35C04"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627F4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48DAB2EF"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090F55A4"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E4F23FD"/>
    <w:multiLevelType w:val="hybridMultilevel"/>
    <w:tmpl w:val="935A5EE2"/>
    <w:lvl w:ilvl="0" w:tplc="6A48A9B0">
      <w:start w:val="1"/>
      <w:numFmt w:val="bullet"/>
      <w:lvlText w:val=""/>
      <w:lvlJc w:val="left"/>
      <w:pPr>
        <w:ind w:left="360" w:hanging="360"/>
      </w:pPr>
      <w:rPr>
        <w:rFonts w:ascii="Symbol" w:hAnsi="Symbol" w:cs="Symbol"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BF224DF"/>
    <w:multiLevelType w:val="hybridMultilevel"/>
    <w:tmpl w:val="52D8B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0211583"/>
    <w:multiLevelType w:val="hybridMultilevel"/>
    <w:tmpl w:val="14E4D3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1390FA7"/>
    <w:multiLevelType w:val="hybridMultilevel"/>
    <w:tmpl w:val="76808AD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F02E99"/>
    <w:multiLevelType w:val="hybridMultilevel"/>
    <w:tmpl w:val="D424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7EAB3C67"/>
    <w:multiLevelType w:val="hybridMultilevel"/>
    <w:tmpl w:val="0B041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23"/>
  </w:num>
  <w:num w:numId="4">
    <w:abstractNumId w:val="0"/>
  </w:num>
  <w:num w:numId="5">
    <w:abstractNumId w:val="26"/>
  </w:num>
  <w:num w:numId="6">
    <w:abstractNumId w:val="12"/>
  </w:num>
  <w:num w:numId="7">
    <w:abstractNumId w:val="25"/>
  </w:num>
  <w:num w:numId="8">
    <w:abstractNumId w:val="13"/>
  </w:num>
  <w:num w:numId="9">
    <w:abstractNumId w:val="7"/>
  </w:num>
  <w:num w:numId="10">
    <w:abstractNumId w:val="18"/>
  </w:num>
  <w:num w:numId="11">
    <w:abstractNumId w:val="35"/>
  </w:num>
  <w:num w:numId="12">
    <w:abstractNumId w:val="16"/>
  </w:num>
  <w:num w:numId="13">
    <w:abstractNumId w:val="37"/>
  </w:num>
  <w:num w:numId="14">
    <w:abstractNumId w:val="21"/>
  </w:num>
  <w:num w:numId="15">
    <w:abstractNumId w:val="28"/>
  </w:num>
  <w:num w:numId="16">
    <w:abstractNumId w:val="22"/>
  </w:num>
  <w:num w:numId="17">
    <w:abstractNumId w:val="8"/>
  </w:num>
  <w:num w:numId="18">
    <w:abstractNumId w:val="36"/>
  </w:num>
  <w:num w:numId="19">
    <w:abstractNumId w:val="11"/>
  </w:num>
  <w:num w:numId="20">
    <w:abstractNumId w:val="6"/>
  </w:num>
  <w:num w:numId="21">
    <w:abstractNumId w:val="34"/>
  </w:num>
  <w:num w:numId="22">
    <w:abstractNumId w:val="32"/>
  </w:num>
  <w:num w:numId="23">
    <w:abstractNumId w:val="29"/>
  </w:num>
  <w:num w:numId="24">
    <w:abstractNumId w:val="38"/>
  </w:num>
  <w:num w:numId="25">
    <w:abstractNumId w:val="33"/>
  </w:num>
  <w:num w:numId="26">
    <w:abstractNumId w:val="14"/>
  </w:num>
  <w:num w:numId="27">
    <w:abstractNumId w:val="30"/>
  </w:num>
  <w:num w:numId="28">
    <w:abstractNumId w:val="10"/>
  </w:num>
  <w:num w:numId="29">
    <w:abstractNumId w:val="2"/>
  </w:num>
  <w:num w:numId="30">
    <w:abstractNumId w:val="3"/>
  </w:num>
  <w:num w:numId="31">
    <w:abstractNumId w:val="4"/>
  </w:num>
  <w:num w:numId="32">
    <w:abstractNumId w:val="5"/>
  </w:num>
  <w:num w:numId="33">
    <w:abstractNumId w:val="27"/>
  </w:num>
  <w:num w:numId="34">
    <w:abstractNumId w:val="9"/>
  </w:num>
  <w:num w:numId="35">
    <w:abstractNumId w:val="39"/>
  </w:num>
  <w:num w:numId="36">
    <w:abstractNumId w:val="31"/>
  </w:num>
  <w:num w:numId="37">
    <w:abstractNumId w:val="17"/>
  </w:num>
  <w:num w:numId="38">
    <w:abstractNumId w:val="20"/>
  </w:num>
  <w:num w:numId="39">
    <w:abstractNumId w:val="1"/>
  </w:num>
  <w:num w:numId="4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2D85"/>
    <w:rsid w:val="00007D0B"/>
    <w:rsid w:val="00014716"/>
    <w:rsid w:val="0001547A"/>
    <w:rsid w:val="000439E4"/>
    <w:rsid w:val="000544FC"/>
    <w:rsid w:val="00070B7A"/>
    <w:rsid w:val="0007172E"/>
    <w:rsid w:val="0009092F"/>
    <w:rsid w:val="00091A58"/>
    <w:rsid w:val="00092DD0"/>
    <w:rsid w:val="000A0163"/>
    <w:rsid w:val="000B2430"/>
    <w:rsid w:val="000B27C1"/>
    <w:rsid w:val="000E09C6"/>
    <w:rsid w:val="000E74F4"/>
    <w:rsid w:val="000F4000"/>
    <w:rsid w:val="0010278F"/>
    <w:rsid w:val="00134152"/>
    <w:rsid w:val="0015099B"/>
    <w:rsid w:val="0015490A"/>
    <w:rsid w:val="0015532E"/>
    <w:rsid w:val="00171A17"/>
    <w:rsid w:val="00174203"/>
    <w:rsid w:val="0017754D"/>
    <w:rsid w:val="00183B33"/>
    <w:rsid w:val="00197A5F"/>
    <w:rsid w:val="001B2A90"/>
    <w:rsid w:val="001B4209"/>
    <w:rsid w:val="001B461D"/>
    <w:rsid w:val="001B5114"/>
    <w:rsid w:val="001D1F88"/>
    <w:rsid w:val="001E3518"/>
    <w:rsid w:val="002065ED"/>
    <w:rsid w:val="00222E28"/>
    <w:rsid w:val="00225770"/>
    <w:rsid w:val="00241D40"/>
    <w:rsid w:val="00255049"/>
    <w:rsid w:val="00267F7F"/>
    <w:rsid w:val="00287B36"/>
    <w:rsid w:val="00290500"/>
    <w:rsid w:val="002916E8"/>
    <w:rsid w:val="00297EEF"/>
    <w:rsid w:val="002A3E96"/>
    <w:rsid w:val="002B21C3"/>
    <w:rsid w:val="002B3F45"/>
    <w:rsid w:val="002C7750"/>
    <w:rsid w:val="002D4A35"/>
    <w:rsid w:val="002E170D"/>
    <w:rsid w:val="002E2831"/>
    <w:rsid w:val="002E34C0"/>
    <w:rsid w:val="00324580"/>
    <w:rsid w:val="00341E13"/>
    <w:rsid w:val="00347D12"/>
    <w:rsid w:val="00347E31"/>
    <w:rsid w:val="00354A19"/>
    <w:rsid w:val="00382DCB"/>
    <w:rsid w:val="003A10FE"/>
    <w:rsid w:val="003B081D"/>
    <w:rsid w:val="003B2EB5"/>
    <w:rsid w:val="003F0C15"/>
    <w:rsid w:val="00407466"/>
    <w:rsid w:val="00414214"/>
    <w:rsid w:val="00416FB8"/>
    <w:rsid w:val="00434D92"/>
    <w:rsid w:val="00443C73"/>
    <w:rsid w:val="00445041"/>
    <w:rsid w:val="00456024"/>
    <w:rsid w:val="00457479"/>
    <w:rsid w:val="00470172"/>
    <w:rsid w:val="004757CF"/>
    <w:rsid w:val="00480895"/>
    <w:rsid w:val="00482382"/>
    <w:rsid w:val="00483CC9"/>
    <w:rsid w:val="004852D8"/>
    <w:rsid w:val="00493703"/>
    <w:rsid w:val="004949A9"/>
    <w:rsid w:val="004A0950"/>
    <w:rsid w:val="004A6950"/>
    <w:rsid w:val="004B2994"/>
    <w:rsid w:val="004C08BB"/>
    <w:rsid w:val="004C2411"/>
    <w:rsid w:val="004C3FFF"/>
    <w:rsid w:val="004C44EA"/>
    <w:rsid w:val="004E2B71"/>
    <w:rsid w:val="00502CDE"/>
    <w:rsid w:val="00506DAF"/>
    <w:rsid w:val="00514D77"/>
    <w:rsid w:val="00520EAC"/>
    <w:rsid w:val="005342D4"/>
    <w:rsid w:val="005358D9"/>
    <w:rsid w:val="00543A17"/>
    <w:rsid w:val="00553DE4"/>
    <w:rsid w:val="00556B70"/>
    <w:rsid w:val="005602C8"/>
    <w:rsid w:val="00586599"/>
    <w:rsid w:val="005A450C"/>
    <w:rsid w:val="005D08E0"/>
    <w:rsid w:val="005E4EB4"/>
    <w:rsid w:val="005F161F"/>
    <w:rsid w:val="006010FC"/>
    <w:rsid w:val="00601D69"/>
    <w:rsid w:val="0061245E"/>
    <w:rsid w:val="006171BF"/>
    <w:rsid w:val="006224AD"/>
    <w:rsid w:val="006235CE"/>
    <w:rsid w:val="00624CD4"/>
    <w:rsid w:val="00640C69"/>
    <w:rsid w:val="00647D3A"/>
    <w:rsid w:val="00652A42"/>
    <w:rsid w:val="0069034A"/>
    <w:rsid w:val="0069044B"/>
    <w:rsid w:val="006934BA"/>
    <w:rsid w:val="006A391E"/>
    <w:rsid w:val="006B1265"/>
    <w:rsid w:val="006C08BB"/>
    <w:rsid w:val="006D0549"/>
    <w:rsid w:val="006D1C70"/>
    <w:rsid w:val="006D3CEE"/>
    <w:rsid w:val="006D6852"/>
    <w:rsid w:val="006D7BC5"/>
    <w:rsid w:val="006F2DAF"/>
    <w:rsid w:val="006F46C2"/>
    <w:rsid w:val="0072183D"/>
    <w:rsid w:val="00743D76"/>
    <w:rsid w:val="00756550"/>
    <w:rsid w:val="00762004"/>
    <w:rsid w:val="0076377B"/>
    <w:rsid w:val="00770638"/>
    <w:rsid w:val="007770CA"/>
    <w:rsid w:val="007773A4"/>
    <w:rsid w:val="007826B3"/>
    <w:rsid w:val="007830B1"/>
    <w:rsid w:val="00794869"/>
    <w:rsid w:val="007B47F6"/>
    <w:rsid w:val="007D26DC"/>
    <w:rsid w:val="007D3755"/>
    <w:rsid w:val="007D4CB2"/>
    <w:rsid w:val="007F0E5A"/>
    <w:rsid w:val="007F13A8"/>
    <w:rsid w:val="007F3ECE"/>
    <w:rsid w:val="007F729D"/>
    <w:rsid w:val="00805BE2"/>
    <w:rsid w:val="008178C0"/>
    <w:rsid w:val="00822219"/>
    <w:rsid w:val="008264D8"/>
    <w:rsid w:val="0084649F"/>
    <w:rsid w:val="00850C04"/>
    <w:rsid w:val="0088006A"/>
    <w:rsid w:val="008A071A"/>
    <w:rsid w:val="008C5A62"/>
    <w:rsid w:val="0090541F"/>
    <w:rsid w:val="00917422"/>
    <w:rsid w:val="00920C0C"/>
    <w:rsid w:val="00920E86"/>
    <w:rsid w:val="00920FDB"/>
    <w:rsid w:val="00921058"/>
    <w:rsid w:val="00927BE8"/>
    <w:rsid w:val="009356CE"/>
    <w:rsid w:val="009376FF"/>
    <w:rsid w:val="009402C7"/>
    <w:rsid w:val="00942C80"/>
    <w:rsid w:val="009547DB"/>
    <w:rsid w:val="009610E8"/>
    <w:rsid w:val="00965DCE"/>
    <w:rsid w:val="00984B86"/>
    <w:rsid w:val="009872A0"/>
    <w:rsid w:val="009A0D78"/>
    <w:rsid w:val="009C17CE"/>
    <w:rsid w:val="009D22D1"/>
    <w:rsid w:val="009D2BAF"/>
    <w:rsid w:val="009D2D2B"/>
    <w:rsid w:val="009E3F2E"/>
    <w:rsid w:val="00A024DD"/>
    <w:rsid w:val="00A05A30"/>
    <w:rsid w:val="00A26C2E"/>
    <w:rsid w:val="00A35052"/>
    <w:rsid w:val="00A449FC"/>
    <w:rsid w:val="00A50785"/>
    <w:rsid w:val="00A53067"/>
    <w:rsid w:val="00A56833"/>
    <w:rsid w:val="00A62515"/>
    <w:rsid w:val="00A6746E"/>
    <w:rsid w:val="00A849FE"/>
    <w:rsid w:val="00A86C2A"/>
    <w:rsid w:val="00A9158C"/>
    <w:rsid w:val="00AA77CC"/>
    <w:rsid w:val="00AB2CE5"/>
    <w:rsid w:val="00AC7F69"/>
    <w:rsid w:val="00AD38C8"/>
    <w:rsid w:val="00AE3EDF"/>
    <w:rsid w:val="00AF18DF"/>
    <w:rsid w:val="00B04818"/>
    <w:rsid w:val="00B109CA"/>
    <w:rsid w:val="00B14F8E"/>
    <w:rsid w:val="00B21B76"/>
    <w:rsid w:val="00B44751"/>
    <w:rsid w:val="00B5365E"/>
    <w:rsid w:val="00B830C1"/>
    <w:rsid w:val="00B83E89"/>
    <w:rsid w:val="00B84E72"/>
    <w:rsid w:val="00B85F11"/>
    <w:rsid w:val="00B9157F"/>
    <w:rsid w:val="00BA2A12"/>
    <w:rsid w:val="00BC471B"/>
    <w:rsid w:val="00BE556E"/>
    <w:rsid w:val="00C07B9C"/>
    <w:rsid w:val="00C13528"/>
    <w:rsid w:val="00C15D29"/>
    <w:rsid w:val="00C21E23"/>
    <w:rsid w:val="00C34EA2"/>
    <w:rsid w:val="00C47741"/>
    <w:rsid w:val="00C61879"/>
    <w:rsid w:val="00C61C6F"/>
    <w:rsid w:val="00C6257E"/>
    <w:rsid w:val="00C71F41"/>
    <w:rsid w:val="00C7275C"/>
    <w:rsid w:val="00C82E63"/>
    <w:rsid w:val="00C95100"/>
    <w:rsid w:val="00C978E6"/>
    <w:rsid w:val="00CA3D46"/>
    <w:rsid w:val="00CB20F1"/>
    <w:rsid w:val="00CC6CD8"/>
    <w:rsid w:val="00CE42D1"/>
    <w:rsid w:val="00CE502B"/>
    <w:rsid w:val="00CF0285"/>
    <w:rsid w:val="00CF2C5E"/>
    <w:rsid w:val="00CF6E1F"/>
    <w:rsid w:val="00D26B9E"/>
    <w:rsid w:val="00D26C4F"/>
    <w:rsid w:val="00D329A6"/>
    <w:rsid w:val="00D33A59"/>
    <w:rsid w:val="00D42548"/>
    <w:rsid w:val="00D43470"/>
    <w:rsid w:val="00D5085F"/>
    <w:rsid w:val="00D520E4"/>
    <w:rsid w:val="00D5617E"/>
    <w:rsid w:val="00D62A99"/>
    <w:rsid w:val="00D64C59"/>
    <w:rsid w:val="00DB49BD"/>
    <w:rsid w:val="00DE616B"/>
    <w:rsid w:val="00DF31B1"/>
    <w:rsid w:val="00E03B54"/>
    <w:rsid w:val="00E105B7"/>
    <w:rsid w:val="00E14DF1"/>
    <w:rsid w:val="00E2250C"/>
    <w:rsid w:val="00E22847"/>
    <w:rsid w:val="00E35C04"/>
    <w:rsid w:val="00E42432"/>
    <w:rsid w:val="00E53475"/>
    <w:rsid w:val="00E70A90"/>
    <w:rsid w:val="00E722A3"/>
    <w:rsid w:val="00E73427"/>
    <w:rsid w:val="00E760A1"/>
    <w:rsid w:val="00E77359"/>
    <w:rsid w:val="00E83956"/>
    <w:rsid w:val="00E863B3"/>
    <w:rsid w:val="00EA19E3"/>
    <w:rsid w:val="00EA44F5"/>
    <w:rsid w:val="00EB1BA4"/>
    <w:rsid w:val="00EC170B"/>
    <w:rsid w:val="00EC1B3B"/>
    <w:rsid w:val="00EC46B9"/>
    <w:rsid w:val="00ED102A"/>
    <w:rsid w:val="00ED5E9D"/>
    <w:rsid w:val="00EE4321"/>
    <w:rsid w:val="00EF0236"/>
    <w:rsid w:val="00EF1BB6"/>
    <w:rsid w:val="00EF20E6"/>
    <w:rsid w:val="00EF33BF"/>
    <w:rsid w:val="00F02B5B"/>
    <w:rsid w:val="00F069CA"/>
    <w:rsid w:val="00F44AC7"/>
    <w:rsid w:val="00F523B3"/>
    <w:rsid w:val="00F55117"/>
    <w:rsid w:val="00F55B51"/>
    <w:rsid w:val="00F5619F"/>
    <w:rsid w:val="00F706C7"/>
    <w:rsid w:val="00F73DCC"/>
    <w:rsid w:val="00F810FA"/>
    <w:rsid w:val="00F819C6"/>
    <w:rsid w:val="00F9086D"/>
    <w:rsid w:val="00FA0840"/>
    <w:rsid w:val="00FB5583"/>
    <w:rsid w:val="00FC22E5"/>
    <w:rsid w:val="00FC67B6"/>
    <w:rsid w:val="00FC734B"/>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97F47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2E2831"/>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D26B9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6B7353A642F46B0FE7C9E2778281B" ma:contentTypeVersion="14" ma:contentTypeDescription="Create a new document." ma:contentTypeScope="" ma:versionID="bec524918d29182ec4c021ab9d5ab193">
  <xsd:schema xmlns:xsd="http://www.w3.org/2001/XMLSchema" xmlns:xs="http://www.w3.org/2001/XMLSchema" xmlns:p="http://schemas.microsoft.com/office/2006/metadata/properties" xmlns:ns3="05fcca45-a835-47c0-a6fb-59f6fa647078" xmlns:ns4="d1f8436c-edcf-4b7b-9e1a-df6117059771" targetNamespace="http://schemas.microsoft.com/office/2006/metadata/properties" ma:root="true" ma:fieldsID="857664ec0e57c6413dde82990dfe43d0" ns3:_="" ns4:_="">
    <xsd:import namespace="05fcca45-a835-47c0-a6fb-59f6fa647078"/>
    <xsd:import namespace="d1f8436c-edcf-4b7b-9e1a-df61170597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cca45-a835-47c0-a6fb-59f6fa647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8436c-edcf-4b7b-9e1a-df611705977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45E17-C1E7-4794-87A8-008EBFB6C01F}">
  <ds:schemaRefs>
    <ds:schemaRef ds:uri="http://schemas.microsoft.com/sharepoint/v3/contenttype/forms"/>
  </ds:schemaRefs>
</ds:datastoreItem>
</file>

<file path=customXml/itemProps2.xml><?xml version="1.0" encoding="utf-8"?>
<ds:datastoreItem xmlns:ds="http://schemas.openxmlformats.org/officeDocument/2006/customXml" ds:itemID="{8398ECC9-FD72-4C83-8CBF-3CCEC6CE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cca45-a835-47c0-a6fb-59f6fa647078"/>
    <ds:schemaRef ds:uri="d1f8436c-edcf-4b7b-9e1a-df611705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50A83-83D5-4550-AAB3-31898C1648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87BF5A-4C21-419F-8681-B8FBAE28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Head of Supply Chain Mali</vt:lpstr>
    </vt:vector>
  </TitlesOfParts>
  <Company>OXFAM UK</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Supply Chain Mali</dc:title>
  <dc:subject/>
  <dc:creator>Fawcett, Jane</dc:creator>
  <cp:keywords/>
  <cp:lastModifiedBy>Mulele, Dexter</cp:lastModifiedBy>
  <cp:revision>59</cp:revision>
  <cp:lastPrinted>2011-08-02T10:07:00Z</cp:lastPrinted>
  <dcterms:created xsi:type="dcterms:W3CDTF">2022-12-07T18:36:00Z</dcterms:created>
  <dcterms:modified xsi:type="dcterms:W3CDTF">2025-06-02T12:28:00Z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0x010100BBB6B7353A642F46B0FE7C9E2778281B</vt:lpwstr>
  </property>
  <property fmtid="{D5CDD505-2E9C-101B-9397-08002B2CF9AE}" pid="4" name="Region">
    <vt:lpwstr>31;#West ＆ Central Africa|2d659917-486a-4622-a8e2-ee99537b27ee</vt:lpwstr>
  </property>
  <property fmtid="{D5CDD505-2E9C-101B-9397-08002B2CF9AE}" pid="5" name="SCITaxDocumentCategory">
    <vt:lpwstr/>
  </property>
  <property fmtid="{D5CDD505-2E9C-101B-9397-08002B2CF9AE}" pid="6" name="SCITaxPrimaryTheme">
    <vt:lpwstr/>
  </property>
  <property fmtid="{D5CDD505-2E9C-101B-9397-08002B2CF9AE}" pid="7" name="SCITaxAssociatedDepartments">
    <vt:lpwstr/>
  </property>
  <property fmtid="{D5CDD505-2E9C-101B-9397-08002B2CF9AE}" pid="8" name="SCITaxPartners">
    <vt:lpwstr/>
  </property>
  <property fmtid="{D5CDD505-2E9C-101B-9397-08002B2CF9AE}" pid="9" name="SCITaxPrimaryLocation">
    <vt:lpwstr>166;#Mali|dbd1df8d-cb32-479e-88b1-d791782b40d7</vt:lpwstr>
  </property>
  <property fmtid="{D5CDD505-2E9C-101B-9397-08002B2CF9AE}" pid="10" name="SCITaxAssociatedLocations">
    <vt:lpwstr/>
  </property>
  <property fmtid="{D5CDD505-2E9C-101B-9397-08002B2CF9AE}" pid="11" name="SCITaxLanguage">
    <vt:lpwstr/>
  </property>
  <property fmtid="{D5CDD505-2E9C-101B-9397-08002B2CF9AE}" pid="12" name="SCITaxPrimaryDepartment">
    <vt:lpwstr/>
  </property>
  <property fmtid="{D5CDD505-2E9C-101B-9397-08002B2CF9AE}" pid="13" name="SCITaxKeywords">
    <vt:lpwstr/>
  </property>
  <property fmtid="{D5CDD505-2E9C-101B-9397-08002B2CF9AE}" pid="14" name="SCITaxSource">
    <vt:lpwstr/>
  </property>
  <property fmtid="{D5CDD505-2E9C-101B-9397-08002B2CF9AE}" pid="15" name="SCITaxAssociatedThemes">
    <vt:lpwstr/>
  </property>
  <property fmtid="{D5CDD505-2E9C-101B-9397-08002B2CF9AE}" pid="16" name="MoveJobsV2">
    <vt:lpwstr>https://savethechildren1.sharepoint.com/How/People/jobs/_layouts/15/wrkstat.aspx?List=51f1d0c5-cea2-4e9c-a15f-8e07297b28be&amp;WorkflowInstanceName=95458f34-f3f6-42b5-8a81-ac980cbb0e36, Move Jobs</vt:lpwstr>
  </property>
  <property fmtid="{D5CDD505-2E9C-101B-9397-08002B2CF9AE}" pid="17" name="Job Type">
    <vt:lpwstr>Long Term</vt:lpwstr>
  </property>
  <property fmtid="{D5CDD505-2E9C-101B-9397-08002B2CF9AE}" pid="18" name="WorkflowChangePath">
    <vt:lpwstr>832b3a09-5753-41ea-8279-e913d976925e,2;</vt:lpwstr>
  </property>
  <property fmtid="{D5CDD505-2E9C-101B-9397-08002B2CF9AE}" pid="19" name="SCITaxAssociatedLocationsTaxHTField0">
    <vt:lpwstr/>
  </property>
</Properties>
</file>