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6C17D963" w14:textId="77777777" w:rsidTr="319D4542">
        <w:trPr>
          <w:trHeight w:val="841"/>
        </w:trPr>
        <w:tc>
          <w:tcPr>
            <w:tcW w:w="7621" w:type="dxa"/>
            <w:gridSpan w:val="2"/>
            <w:shd w:val="clear" w:color="auto" w:fill="auto"/>
            <w:vAlign w:val="center"/>
          </w:tcPr>
          <w:p w14:paraId="2E0F7CDF" w14:textId="24402848" w:rsidR="00943920" w:rsidRPr="00072577" w:rsidRDefault="00943920" w:rsidP="319D4542">
            <w:pPr>
              <w:pStyle w:val="Header"/>
              <w:rPr>
                <w:rFonts w:ascii="Oswald" w:hAnsi="Oswald" w:cs="Arial"/>
                <w:b/>
                <w:bCs/>
                <w:smallCaps/>
              </w:rPr>
            </w:pPr>
            <w:r w:rsidRPr="319D4542">
              <w:rPr>
                <w:rFonts w:ascii="Oswald" w:hAnsi="Oswald" w:cs="Arial"/>
                <w:b/>
                <w:bCs/>
                <w:smallCaps/>
              </w:rPr>
              <w:t xml:space="preserve">ROLE PROFILE: </w:t>
            </w:r>
            <w:r w:rsidR="007A4CEE" w:rsidRPr="319D4542">
              <w:rPr>
                <w:rFonts w:ascii="Oswald" w:hAnsi="Oswald" w:cs="Arial"/>
                <w:b/>
                <w:bCs/>
                <w:smallCaps/>
                <w:noProof/>
              </w:rPr>
              <w:t xml:space="preserve">Specialist, Leadership &amp; Management </w:t>
            </w:r>
            <w:r w:rsidR="7D4872BF" w:rsidRPr="319D4542">
              <w:rPr>
                <w:rFonts w:ascii="Oswald" w:hAnsi="Oswald" w:cs="Arial"/>
                <w:b/>
                <w:bCs/>
                <w:smallCaps/>
                <w:noProof/>
              </w:rPr>
              <w:t>Development</w:t>
            </w:r>
          </w:p>
          <w:p w14:paraId="23365460" w14:textId="77777777" w:rsidR="00943920" w:rsidRPr="00072577" w:rsidRDefault="00943920" w:rsidP="00BB6541">
            <w:pPr>
              <w:jc w:val="center"/>
              <w:rPr>
                <w:rFonts w:ascii="Arial" w:hAnsi="Arial"/>
                <w:b/>
                <w:sz w:val="18"/>
                <w:szCs w:val="18"/>
              </w:rPr>
            </w:pPr>
          </w:p>
        </w:tc>
        <w:tc>
          <w:tcPr>
            <w:tcW w:w="2679" w:type="dxa"/>
            <w:vMerge w:val="restart"/>
          </w:tcPr>
          <w:p w14:paraId="764FA6C9" w14:textId="77777777" w:rsidR="00943920" w:rsidRPr="00072577" w:rsidRDefault="00943920" w:rsidP="00BB6541">
            <w:pPr>
              <w:jc w:val="right"/>
              <w:rPr>
                <w:rFonts w:ascii="Calibri" w:hAnsi="Calibri"/>
                <w:b/>
                <w:sz w:val="20"/>
                <w:szCs w:val="20"/>
              </w:rPr>
            </w:pPr>
          </w:p>
          <w:p w14:paraId="68BE6AE6" w14:textId="5B138D08" w:rsidR="00943920" w:rsidRPr="00072577" w:rsidRDefault="00127F93" w:rsidP="00050253">
            <w:pPr>
              <w:jc w:val="center"/>
              <w:rPr>
                <w:rFonts w:ascii="Calibri" w:hAnsi="Calibri"/>
                <w:bCs/>
                <w:sz w:val="20"/>
                <w:szCs w:val="20"/>
              </w:rPr>
            </w:pPr>
            <w:r>
              <w:rPr>
                <w:rFonts w:ascii="Calibri" w:hAnsi="Calibri"/>
                <w:bCs/>
                <w:noProof/>
                <w:sz w:val="20"/>
                <w:szCs w:val="20"/>
              </w:rPr>
              <w:drawing>
                <wp:inline distT="0" distB="0" distL="0" distR="0" wp14:anchorId="0B4BC017" wp14:editId="4902D1FD">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7BC5A89A" w14:textId="77777777" w:rsidTr="319D4542">
        <w:trPr>
          <w:trHeight w:val="495"/>
        </w:trPr>
        <w:tc>
          <w:tcPr>
            <w:tcW w:w="1809" w:type="dxa"/>
            <w:shd w:val="clear" w:color="auto" w:fill="auto"/>
            <w:vAlign w:val="center"/>
          </w:tcPr>
          <w:p w14:paraId="69FB9104"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72F72F93" w14:textId="0BB80036" w:rsidR="00943920" w:rsidRPr="005E601E" w:rsidRDefault="007A4CEE" w:rsidP="319D4542">
            <w:pPr>
              <w:rPr>
                <w:rFonts w:ascii="Oswald" w:hAnsi="Oswald"/>
                <w:sz w:val="22"/>
                <w:szCs w:val="22"/>
              </w:rPr>
            </w:pPr>
            <w:r w:rsidRPr="319D4542">
              <w:rPr>
                <w:rFonts w:ascii="Oswald" w:hAnsi="Oswald"/>
                <w:noProof/>
                <w:sz w:val="22"/>
                <w:szCs w:val="22"/>
              </w:rPr>
              <w:t xml:space="preserve">Specialist, Leadership &amp; Management </w:t>
            </w:r>
            <w:r w:rsidR="0C2657B9" w:rsidRPr="319D4542">
              <w:rPr>
                <w:rFonts w:ascii="Oswald" w:hAnsi="Oswald"/>
                <w:noProof/>
                <w:sz w:val="22"/>
                <w:szCs w:val="22"/>
              </w:rPr>
              <w:t>Development</w:t>
            </w:r>
          </w:p>
        </w:tc>
        <w:tc>
          <w:tcPr>
            <w:tcW w:w="2679" w:type="dxa"/>
            <w:vMerge/>
          </w:tcPr>
          <w:p w14:paraId="0FE9148A" w14:textId="77777777" w:rsidR="00943920" w:rsidRPr="00994C06" w:rsidRDefault="00943920" w:rsidP="00E31215">
            <w:pPr>
              <w:rPr>
                <w:rFonts w:ascii="Calibri" w:hAnsi="Calibri"/>
                <w:b/>
                <w:sz w:val="20"/>
                <w:szCs w:val="20"/>
              </w:rPr>
            </w:pPr>
          </w:p>
        </w:tc>
      </w:tr>
      <w:tr w:rsidR="00943920" w:rsidRPr="00994C06" w14:paraId="3980C199" w14:textId="77777777" w:rsidTr="319D4542">
        <w:trPr>
          <w:trHeight w:val="495"/>
        </w:trPr>
        <w:tc>
          <w:tcPr>
            <w:tcW w:w="1809" w:type="dxa"/>
            <w:shd w:val="clear" w:color="auto" w:fill="auto"/>
            <w:vAlign w:val="center"/>
          </w:tcPr>
          <w:p w14:paraId="68E21E2B"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45AC4C22" w14:textId="77777777" w:rsidR="00943920" w:rsidRDefault="00060DE4" w:rsidP="00060DE4">
            <w:pPr>
              <w:rPr>
                <w:rFonts w:ascii="Oswald" w:hAnsi="Oswald"/>
                <w:bCs/>
                <w:sz w:val="22"/>
                <w:szCs w:val="22"/>
              </w:rPr>
            </w:pPr>
            <w:r>
              <w:rPr>
                <w:rFonts w:ascii="Oswald" w:hAnsi="Oswald"/>
                <w:bCs/>
                <w:noProof/>
                <w:sz w:val="22"/>
                <w:szCs w:val="22"/>
              </w:rPr>
              <w:t>921047314</w:t>
            </w:r>
          </w:p>
        </w:tc>
        <w:tc>
          <w:tcPr>
            <w:tcW w:w="2679" w:type="dxa"/>
            <w:vMerge/>
          </w:tcPr>
          <w:p w14:paraId="7DF19F7F" w14:textId="77777777" w:rsidR="00943920" w:rsidRPr="00994C06" w:rsidRDefault="00943920" w:rsidP="00E31215">
            <w:pPr>
              <w:rPr>
                <w:rFonts w:ascii="Calibri" w:hAnsi="Calibri"/>
                <w:b/>
                <w:sz w:val="20"/>
                <w:szCs w:val="20"/>
              </w:rPr>
            </w:pPr>
          </w:p>
        </w:tc>
      </w:tr>
    </w:tbl>
    <w:p w14:paraId="1B8FEB2B"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1CF3C377" w14:textId="77777777" w:rsidTr="54C78A6B">
        <w:trPr>
          <w:trHeight w:val="277"/>
        </w:trPr>
        <w:tc>
          <w:tcPr>
            <w:tcW w:w="1809" w:type="dxa"/>
            <w:tcBorders>
              <w:bottom w:val="single" w:sz="4" w:space="0" w:color="000000" w:themeColor="text1"/>
            </w:tcBorders>
            <w:shd w:val="clear" w:color="auto" w:fill="D5E0E1"/>
            <w:vAlign w:val="center"/>
          </w:tcPr>
          <w:p w14:paraId="7B3D8943"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02C7DBD6" w14:textId="179BF57F" w:rsidR="00F64009" w:rsidRPr="005E601E" w:rsidRDefault="007A4CEE" w:rsidP="54C78A6B">
            <w:pPr>
              <w:rPr>
                <w:rFonts w:ascii="Lato" w:eastAsia="Lato" w:hAnsi="Lato" w:cs="Lato"/>
                <w:noProof/>
                <w:sz w:val="22"/>
                <w:szCs w:val="22"/>
              </w:rPr>
            </w:pPr>
            <w:r w:rsidRPr="54C78A6B">
              <w:rPr>
                <w:rFonts w:ascii="Lato" w:hAnsi="Lato"/>
                <w:noProof/>
                <w:sz w:val="22"/>
                <w:szCs w:val="22"/>
              </w:rPr>
              <w:t>Talent &amp; Learning</w:t>
            </w:r>
            <w:r w:rsidR="7DDD4BF6" w:rsidRPr="54C78A6B">
              <w:rPr>
                <w:rFonts w:ascii="Lato" w:eastAsia="Lato" w:hAnsi="Lato" w:cs="Lato"/>
                <w:noProof/>
                <w:color w:val="000000" w:themeColor="text1"/>
                <w:sz w:val="22"/>
                <w:szCs w:val="22"/>
              </w:rPr>
              <w:t xml:space="preserve"> (People department)</w:t>
            </w:r>
          </w:p>
        </w:tc>
        <w:tc>
          <w:tcPr>
            <w:tcW w:w="2268" w:type="dxa"/>
            <w:shd w:val="clear" w:color="auto" w:fill="D5E0E1"/>
            <w:vAlign w:val="center"/>
          </w:tcPr>
          <w:p w14:paraId="48494409"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DC3D5F4" w14:textId="77777777" w:rsidR="00F64009" w:rsidRPr="005E601E" w:rsidRDefault="007A4CEE" w:rsidP="00F64009">
            <w:pPr>
              <w:rPr>
                <w:rFonts w:ascii="Lato" w:hAnsi="Lato"/>
                <w:bCs/>
                <w:iCs/>
                <w:sz w:val="22"/>
                <w:szCs w:val="22"/>
              </w:rPr>
            </w:pPr>
            <w:r w:rsidRPr="00156523">
              <w:rPr>
                <w:rFonts w:ascii="Lato" w:hAnsi="Lato"/>
                <w:bCs/>
                <w:iCs/>
                <w:noProof/>
                <w:sz w:val="22"/>
                <w:szCs w:val="22"/>
              </w:rPr>
              <w:t>P3</w:t>
            </w:r>
          </w:p>
        </w:tc>
      </w:tr>
      <w:tr w:rsidR="00994C06" w:rsidRPr="005E601E" w14:paraId="7A59B2E2" w14:textId="77777777" w:rsidTr="54C78A6B">
        <w:trPr>
          <w:trHeight w:val="304"/>
        </w:trPr>
        <w:tc>
          <w:tcPr>
            <w:tcW w:w="1809" w:type="dxa"/>
            <w:shd w:val="clear" w:color="auto" w:fill="D5E0E1"/>
            <w:vAlign w:val="center"/>
          </w:tcPr>
          <w:p w14:paraId="4E9E6D31" w14:textId="4B406D95" w:rsidR="00F64009" w:rsidRPr="005E601E" w:rsidRDefault="00F64009" w:rsidP="54C78A6B">
            <w:pPr>
              <w:rPr>
                <w:rFonts w:ascii="Lato" w:hAnsi="Lato"/>
                <w:b/>
                <w:bCs/>
                <w:sz w:val="22"/>
                <w:szCs w:val="22"/>
              </w:rPr>
            </w:pPr>
            <w:r w:rsidRPr="54C78A6B">
              <w:rPr>
                <w:rFonts w:ascii="Lato" w:hAnsi="Lato"/>
                <w:b/>
                <w:bCs/>
                <w:sz w:val="22"/>
                <w:szCs w:val="22"/>
              </w:rPr>
              <w:t xml:space="preserve">Reports To </w:t>
            </w:r>
          </w:p>
        </w:tc>
        <w:tc>
          <w:tcPr>
            <w:tcW w:w="3261" w:type="dxa"/>
            <w:vAlign w:val="center"/>
          </w:tcPr>
          <w:p w14:paraId="2ECFDD26" w14:textId="77777777" w:rsidR="00F64009" w:rsidRPr="005E601E" w:rsidRDefault="005C60AD" w:rsidP="00F64009">
            <w:pPr>
              <w:rPr>
                <w:rFonts w:ascii="Lato" w:hAnsi="Lato"/>
                <w:bCs/>
                <w:iCs/>
                <w:sz w:val="22"/>
                <w:szCs w:val="22"/>
              </w:rPr>
            </w:pPr>
            <w:r>
              <w:rPr>
                <w:rFonts w:ascii="Lato" w:hAnsi="Lato"/>
                <w:bCs/>
                <w:iCs/>
                <w:noProof/>
                <w:sz w:val="22"/>
                <w:szCs w:val="22"/>
              </w:rPr>
              <w:t>Head</w:t>
            </w:r>
            <w:r w:rsidR="007A4CEE" w:rsidRPr="00156523">
              <w:rPr>
                <w:rFonts w:ascii="Lato" w:hAnsi="Lato"/>
                <w:bCs/>
                <w:iCs/>
                <w:noProof/>
                <w:sz w:val="22"/>
                <w:szCs w:val="22"/>
              </w:rPr>
              <w:t xml:space="preserve"> - Learning &amp; Leadership Development</w:t>
            </w:r>
          </w:p>
        </w:tc>
        <w:tc>
          <w:tcPr>
            <w:tcW w:w="2268" w:type="dxa"/>
            <w:shd w:val="clear" w:color="auto" w:fill="D5E0E1"/>
            <w:vAlign w:val="center"/>
          </w:tcPr>
          <w:p w14:paraId="7763C74E"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49E1E6A2" w14:textId="4DEA93B7" w:rsidR="00F64009" w:rsidRPr="005E601E" w:rsidRDefault="2BC4EAC4" w:rsidP="4A6A4133">
            <w:pPr>
              <w:rPr>
                <w:rFonts w:ascii="Lato" w:hAnsi="Lato"/>
                <w:sz w:val="22"/>
                <w:szCs w:val="22"/>
              </w:rPr>
            </w:pPr>
            <w:r w:rsidRPr="4A6A4133">
              <w:rPr>
                <w:rFonts w:ascii="Lato" w:hAnsi="Lato"/>
                <w:sz w:val="22"/>
                <w:szCs w:val="22"/>
              </w:rPr>
              <w:t>Permanent</w:t>
            </w:r>
          </w:p>
        </w:tc>
      </w:tr>
      <w:tr w:rsidR="00BB1C79" w:rsidRPr="005E601E" w14:paraId="08F1EE0A" w14:textId="77777777" w:rsidTr="54C78A6B">
        <w:trPr>
          <w:trHeight w:val="304"/>
        </w:trPr>
        <w:tc>
          <w:tcPr>
            <w:tcW w:w="1809" w:type="dxa"/>
            <w:shd w:val="clear" w:color="auto" w:fill="D5E0E1"/>
            <w:vAlign w:val="center"/>
          </w:tcPr>
          <w:p w14:paraId="024A828E" w14:textId="1BCC5C27" w:rsidR="00BB1C79" w:rsidRPr="005E601E" w:rsidRDefault="322DDEE8" w:rsidP="54C78A6B">
            <w:pPr>
              <w:rPr>
                <w:rFonts w:ascii="Lato" w:eastAsia="Lato" w:hAnsi="Lato" w:cs="Lato"/>
                <w:sz w:val="22"/>
                <w:szCs w:val="22"/>
              </w:rPr>
            </w:pPr>
            <w:r w:rsidRPr="54C78A6B">
              <w:rPr>
                <w:rFonts w:ascii="Lato" w:eastAsia="Lato" w:hAnsi="Lato" w:cs="Lato"/>
                <w:b/>
                <w:bCs/>
                <w:color w:val="000000" w:themeColor="text1"/>
                <w:sz w:val="22"/>
                <w:szCs w:val="22"/>
              </w:rPr>
              <w:t>Location [Physically based in]</w:t>
            </w:r>
          </w:p>
          <w:p w14:paraId="5E3086BB" w14:textId="7AE1F3CC" w:rsidR="00BB1C79" w:rsidRPr="005E601E" w:rsidRDefault="00BB1C79" w:rsidP="54C78A6B">
            <w:pPr>
              <w:rPr>
                <w:rFonts w:ascii="Lato" w:hAnsi="Lato"/>
                <w:b/>
                <w:bCs/>
                <w:sz w:val="22"/>
                <w:szCs w:val="22"/>
              </w:rPr>
            </w:pPr>
          </w:p>
        </w:tc>
        <w:tc>
          <w:tcPr>
            <w:tcW w:w="3261" w:type="dxa"/>
            <w:vAlign w:val="center"/>
          </w:tcPr>
          <w:p w14:paraId="06AD8CE1" w14:textId="377ADD1D" w:rsidR="00BB1C79" w:rsidRDefault="2F203640" w:rsidP="4FF92F60">
            <w:pPr>
              <w:rPr>
                <w:rFonts w:ascii="Lato" w:eastAsia="Lato" w:hAnsi="Lato" w:cs="Lato"/>
                <w:noProof/>
                <w:sz w:val="22"/>
                <w:szCs w:val="22"/>
              </w:rPr>
            </w:pPr>
            <w:r w:rsidRPr="4FF92F60">
              <w:rPr>
                <w:rFonts w:ascii="Lato" w:eastAsia="Lato" w:hAnsi="Lato" w:cs="Lato"/>
                <w:noProof/>
                <w:color w:val="000000" w:themeColor="text1"/>
                <w:sz w:val="22"/>
                <w:szCs w:val="22"/>
              </w:rPr>
              <w:t>Any approved SCI office location worldwide</w:t>
            </w:r>
          </w:p>
        </w:tc>
        <w:tc>
          <w:tcPr>
            <w:tcW w:w="2268" w:type="dxa"/>
            <w:shd w:val="clear" w:color="auto" w:fill="D5E0E1"/>
            <w:vAlign w:val="center"/>
          </w:tcPr>
          <w:p w14:paraId="4B023827" w14:textId="6F51C579" w:rsidR="00BB1C79" w:rsidRPr="005E601E" w:rsidRDefault="323352E9" w:rsidP="54C78A6B">
            <w:pPr>
              <w:rPr>
                <w:rFonts w:ascii="Lato" w:eastAsia="Lato" w:hAnsi="Lato" w:cs="Lato"/>
                <w:sz w:val="22"/>
                <w:szCs w:val="22"/>
              </w:rPr>
            </w:pPr>
            <w:r w:rsidRPr="54C78A6B">
              <w:rPr>
                <w:rFonts w:ascii="Lato" w:eastAsia="Lato" w:hAnsi="Lato" w:cs="Lato"/>
                <w:b/>
                <w:bCs/>
                <w:color w:val="000000" w:themeColor="text1"/>
                <w:sz w:val="22"/>
                <w:szCs w:val="22"/>
              </w:rPr>
              <w:t>Time-zone [the time-zone that the role holder must be available to work in]</w:t>
            </w:r>
          </w:p>
        </w:tc>
        <w:tc>
          <w:tcPr>
            <w:tcW w:w="2958" w:type="dxa"/>
            <w:vAlign w:val="center"/>
          </w:tcPr>
          <w:p w14:paraId="2F3114A6" w14:textId="77777777" w:rsidR="00BB1C79" w:rsidRDefault="007A4CEE" w:rsidP="00F64009">
            <w:pPr>
              <w:rPr>
                <w:rFonts w:ascii="Lato" w:hAnsi="Lato"/>
                <w:bCs/>
                <w:iCs/>
                <w:sz w:val="22"/>
                <w:szCs w:val="22"/>
              </w:rPr>
            </w:pPr>
            <w:r w:rsidRPr="00156523">
              <w:rPr>
                <w:rFonts w:ascii="Lato" w:hAnsi="Lato"/>
                <w:bCs/>
                <w:iCs/>
                <w:noProof/>
                <w:sz w:val="22"/>
                <w:szCs w:val="22"/>
              </w:rPr>
              <w:t>Any</w:t>
            </w:r>
          </w:p>
        </w:tc>
      </w:tr>
      <w:tr w:rsidR="00BB1C79" w:rsidRPr="005E601E" w14:paraId="304B3860" w14:textId="77777777" w:rsidTr="54C78A6B">
        <w:trPr>
          <w:trHeight w:val="304"/>
        </w:trPr>
        <w:tc>
          <w:tcPr>
            <w:tcW w:w="1809" w:type="dxa"/>
            <w:shd w:val="clear" w:color="auto" w:fill="D5E0E1"/>
            <w:vAlign w:val="center"/>
          </w:tcPr>
          <w:p w14:paraId="44459EEB"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3DEE7A6F" w14:textId="77777777" w:rsidR="00BB1C79" w:rsidRDefault="007A4CEE" w:rsidP="00F64009">
            <w:pPr>
              <w:rPr>
                <w:rFonts w:ascii="Lato" w:hAnsi="Lato"/>
                <w:bCs/>
                <w:iCs/>
                <w:sz w:val="22"/>
                <w:szCs w:val="22"/>
              </w:rPr>
            </w:pPr>
            <w:r w:rsidRPr="00156523">
              <w:rPr>
                <w:rFonts w:ascii="Lato" w:hAnsi="Lato"/>
                <w:bCs/>
                <w:iCs/>
                <w:noProof/>
                <w:sz w:val="22"/>
                <w:szCs w:val="22"/>
              </w:rPr>
              <w:t>Any</w:t>
            </w:r>
          </w:p>
        </w:tc>
        <w:tc>
          <w:tcPr>
            <w:tcW w:w="2268" w:type="dxa"/>
            <w:shd w:val="clear" w:color="auto" w:fill="D5E0E1"/>
            <w:vAlign w:val="center"/>
          </w:tcPr>
          <w:p w14:paraId="00DBBEBB" w14:textId="2612787D" w:rsidR="00BB1C79" w:rsidRPr="009E2DAC" w:rsidRDefault="5DBEC6C4" w:rsidP="54C78A6B">
            <w:pPr>
              <w:rPr>
                <w:rFonts w:ascii="Lato" w:eastAsia="Lato" w:hAnsi="Lato" w:cs="Lato"/>
                <w:sz w:val="22"/>
                <w:szCs w:val="22"/>
              </w:rPr>
            </w:pPr>
            <w:r w:rsidRPr="54C78A6B">
              <w:rPr>
                <w:rFonts w:ascii="Lato" w:eastAsia="Lato" w:hAnsi="Lato" w:cs="Lato"/>
                <w:b/>
                <w:bCs/>
                <w:color w:val="000000" w:themeColor="text1"/>
                <w:sz w:val="22"/>
                <w:szCs w:val="22"/>
              </w:rPr>
              <w:t>Positions available</w:t>
            </w:r>
          </w:p>
        </w:tc>
        <w:tc>
          <w:tcPr>
            <w:tcW w:w="2958" w:type="dxa"/>
            <w:vAlign w:val="center"/>
          </w:tcPr>
          <w:p w14:paraId="0930CD93" w14:textId="77777777" w:rsidR="00BB1C79" w:rsidRPr="009E2DAC" w:rsidRDefault="007A4CEE" w:rsidP="00F64009">
            <w:pPr>
              <w:rPr>
                <w:rFonts w:ascii="Lato" w:hAnsi="Lato"/>
                <w:bCs/>
                <w:iCs/>
                <w:sz w:val="22"/>
                <w:szCs w:val="22"/>
              </w:rPr>
            </w:pPr>
            <w:r w:rsidRPr="00156523">
              <w:rPr>
                <w:rFonts w:ascii="Lato" w:hAnsi="Lato"/>
                <w:bCs/>
                <w:iCs/>
                <w:noProof/>
                <w:sz w:val="22"/>
                <w:szCs w:val="22"/>
              </w:rPr>
              <w:t>1</w:t>
            </w:r>
          </w:p>
        </w:tc>
      </w:tr>
    </w:tbl>
    <w:p w14:paraId="50BE9427"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3BBB516A" w14:textId="77777777" w:rsidTr="005B5FBD">
        <w:tc>
          <w:tcPr>
            <w:tcW w:w="10296" w:type="dxa"/>
            <w:shd w:val="clear" w:color="auto" w:fill="D5E0E1"/>
          </w:tcPr>
          <w:p w14:paraId="3A46731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082DF2EE" w14:textId="77777777" w:rsidTr="005B5FBD">
        <w:trPr>
          <w:trHeight w:val="854"/>
        </w:trPr>
        <w:tc>
          <w:tcPr>
            <w:tcW w:w="10296" w:type="dxa"/>
          </w:tcPr>
          <w:p w14:paraId="1C2F3197"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598E3EC7" w14:textId="77777777" w:rsidR="00A338D7" w:rsidRPr="00033EB6" w:rsidRDefault="007A4CEE" w:rsidP="00A338D7">
            <w:pPr>
              <w:rPr>
                <w:rFonts w:ascii="Lato" w:hAnsi="Lato"/>
                <w:bCs/>
                <w:iCs/>
                <w:color w:val="000000"/>
                <w:sz w:val="22"/>
                <w:szCs w:val="22"/>
              </w:rPr>
            </w:pPr>
            <w:r w:rsidRPr="00156523">
              <w:rPr>
                <w:rFonts w:ascii="Lato" w:hAnsi="Lato"/>
                <w:bCs/>
                <w:iCs/>
                <w:noProof/>
                <w:color w:val="000000"/>
                <w:sz w:val="22"/>
                <w:szCs w:val="22"/>
              </w:rPr>
              <w:t>To develop and implement innovative talent and learning strategies that attract, select, and nurture diverse talent in alignment with the organisation’s strategic objectives, fostering a culture of continuous improvement and inclusivity while ensuring compliance with organisational policies and principles of equity. By overseeing global talent management, succession planning, performance management, and leadership development, the team ensures leadership continuity and organisational growth. Through evaluating the effectiveness of these programmes, the team drives continuous improvement, equipping all employees with the skills and knowledge necessary to contribute to an inclusive and supportive workplace.</w:t>
            </w:r>
          </w:p>
          <w:p w14:paraId="410B38BA" w14:textId="77777777" w:rsidR="00626423" w:rsidRPr="00033EB6" w:rsidRDefault="00626423" w:rsidP="00A338D7">
            <w:pPr>
              <w:rPr>
                <w:rFonts w:ascii="Lato" w:hAnsi="Lato"/>
                <w:bCs/>
                <w:iCs/>
                <w:color w:val="000000"/>
                <w:sz w:val="22"/>
                <w:szCs w:val="22"/>
              </w:rPr>
            </w:pPr>
          </w:p>
          <w:p w14:paraId="668C08A4"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253469F3" w14:textId="77777777" w:rsidR="00A338D7" w:rsidRDefault="007A4CEE" w:rsidP="00A338D7">
            <w:pPr>
              <w:rPr>
                <w:rFonts w:ascii="Lato" w:hAnsi="Lato"/>
                <w:bCs/>
                <w:iCs/>
                <w:noProof/>
                <w:color w:val="000000"/>
                <w:sz w:val="22"/>
                <w:szCs w:val="22"/>
              </w:rPr>
            </w:pPr>
            <w:r w:rsidRPr="00156523">
              <w:rPr>
                <w:rFonts w:ascii="Lato" w:hAnsi="Lato"/>
                <w:bCs/>
                <w:iCs/>
                <w:noProof/>
                <w:color w:val="000000"/>
                <w:sz w:val="22"/>
                <w:szCs w:val="22"/>
              </w:rPr>
              <w:t>To design and implement innovative, high-quality leadership and management development  interventions that build leadership and management capabiity across country offices and global teams, ensuring alignment with Save the Children’s mission and values.  Additionally, the Learning Specialist champions the development of cultural competence within the organisation by promoting awareness, understanding, and respect for diverse cultural perspectives in all learning initiatives, using data and insights to continuously evolve our learning offerings based on</w:t>
            </w:r>
            <w:r w:rsidR="00060DE4">
              <w:rPr>
                <w:rFonts w:ascii="Lato" w:hAnsi="Lato"/>
                <w:bCs/>
                <w:iCs/>
                <w:noProof/>
                <w:color w:val="000000"/>
                <w:sz w:val="22"/>
                <w:szCs w:val="22"/>
              </w:rPr>
              <w:t xml:space="preserve"> the needs of the organisation.</w:t>
            </w:r>
          </w:p>
          <w:p w14:paraId="66D1581B" w14:textId="77777777" w:rsidR="00060DE4" w:rsidRPr="005E601E" w:rsidRDefault="00060DE4" w:rsidP="00A338D7">
            <w:pPr>
              <w:rPr>
                <w:rFonts w:ascii="Lato" w:hAnsi="Lato"/>
                <w:bCs/>
                <w:iCs/>
                <w:sz w:val="22"/>
                <w:szCs w:val="22"/>
              </w:rPr>
            </w:pPr>
          </w:p>
        </w:tc>
      </w:tr>
    </w:tbl>
    <w:p w14:paraId="65CD563F"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74B7396D" w14:textId="77777777" w:rsidTr="005B5FBD">
        <w:tc>
          <w:tcPr>
            <w:tcW w:w="10296" w:type="dxa"/>
            <w:shd w:val="clear" w:color="auto" w:fill="D5E0E1"/>
          </w:tcPr>
          <w:p w14:paraId="11729B29"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F37CD1D" w14:textId="77777777" w:rsidTr="005B5FBD">
        <w:tc>
          <w:tcPr>
            <w:tcW w:w="10296" w:type="dxa"/>
          </w:tcPr>
          <w:p w14:paraId="3422FA04" w14:textId="77777777" w:rsidR="00060DE4" w:rsidRDefault="007A4CEE" w:rsidP="00060DE4">
            <w:pPr>
              <w:numPr>
                <w:ilvl w:val="0"/>
                <w:numId w:val="10"/>
              </w:numPr>
              <w:rPr>
                <w:rFonts w:ascii="Lato" w:hAnsi="Lato"/>
                <w:noProof/>
                <w:sz w:val="22"/>
                <w:szCs w:val="22"/>
              </w:rPr>
            </w:pPr>
            <w:r w:rsidRPr="00156523">
              <w:rPr>
                <w:rFonts w:ascii="Lato" w:hAnsi="Lato"/>
                <w:noProof/>
                <w:sz w:val="22"/>
                <w:szCs w:val="22"/>
              </w:rPr>
              <w:t xml:space="preserve">Design and implement innovative, high-quality leadership and management learning interventions that meet the diverse needs of teams across country offices and global teams , ensuring alignment with Save the Children's mission and values. </w:t>
            </w:r>
          </w:p>
          <w:p w14:paraId="3CDE4930" w14:textId="77777777" w:rsidR="00060DE4" w:rsidRDefault="007A4CEE" w:rsidP="00060DE4">
            <w:pPr>
              <w:numPr>
                <w:ilvl w:val="0"/>
                <w:numId w:val="10"/>
              </w:numPr>
              <w:rPr>
                <w:rFonts w:ascii="Lato" w:hAnsi="Lato"/>
                <w:noProof/>
                <w:sz w:val="22"/>
                <w:szCs w:val="22"/>
              </w:rPr>
            </w:pPr>
            <w:r w:rsidRPr="00156523">
              <w:rPr>
                <w:rFonts w:ascii="Lato" w:hAnsi="Lato"/>
                <w:noProof/>
                <w:sz w:val="22"/>
                <w:szCs w:val="22"/>
              </w:rPr>
              <w:t xml:space="preserve">Collaborate with People Partners and other stakeholders to create learning plans.   </w:t>
            </w:r>
          </w:p>
          <w:p w14:paraId="36AA9932" w14:textId="77777777" w:rsidR="00060DE4" w:rsidRDefault="007A4CEE" w:rsidP="00060DE4">
            <w:pPr>
              <w:numPr>
                <w:ilvl w:val="0"/>
                <w:numId w:val="10"/>
              </w:numPr>
              <w:rPr>
                <w:rFonts w:ascii="Lato" w:hAnsi="Lato"/>
                <w:noProof/>
                <w:sz w:val="22"/>
                <w:szCs w:val="22"/>
              </w:rPr>
            </w:pPr>
            <w:r w:rsidRPr="00156523">
              <w:rPr>
                <w:rFonts w:ascii="Lato" w:hAnsi="Lato"/>
                <w:noProof/>
                <w:sz w:val="22"/>
                <w:szCs w:val="22"/>
              </w:rPr>
              <w:t xml:space="preserve">Foster an inclusive and supportive learning environment by integrating our values and diversity, equity, and inclusion principles into all solutions and methods . </w:t>
            </w:r>
          </w:p>
          <w:p w14:paraId="49C3D613" w14:textId="77777777" w:rsidR="00060DE4" w:rsidRDefault="007A4CEE" w:rsidP="00060DE4">
            <w:pPr>
              <w:numPr>
                <w:ilvl w:val="0"/>
                <w:numId w:val="10"/>
              </w:numPr>
              <w:rPr>
                <w:rFonts w:ascii="Lato" w:hAnsi="Lato"/>
                <w:noProof/>
                <w:sz w:val="22"/>
                <w:szCs w:val="22"/>
              </w:rPr>
            </w:pPr>
            <w:r w:rsidRPr="00156523">
              <w:rPr>
                <w:rFonts w:ascii="Lato" w:hAnsi="Lato"/>
                <w:noProof/>
                <w:sz w:val="22"/>
                <w:szCs w:val="22"/>
              </w:rPr>
              <w:t xml:space="preserve">Champion the development of cultural competence within the organisation by promoting awareness, understanding, and respect for diverse cultural perspectives in all learning initiatives . </w:t>
            </w:r>
          </w:p>
          <w:p w14:paraId="78F8789B" w14:textId="77777777" w:rsidR="00DA0123" w:rsidRPr="005E601E" w:rsidRDefault="007A4CEE" w:rsidP="00060DE4">
            <w:pPr>
              <w:numPr>
                <w:ilvl w:val="0"/>
                <w:numId w:val="10"/>
              </w:numPr>
              <w:rPr>
                <w:rFonts w:ascii="Lato" w:hAnsi="Lato"/>
                <w:sz w:val="22"/>
                <w:szCs w:val="22"/>
              </w:rPr>
            </w:pPr>
            <w:r w:rsidRPr="00156523">
              <w:rPr>
                <w:rFonts w:ascii="Lato" w:hAnsi="Lato"/>
                <w:noProof/>
                <w:sz w:val="22"/>
                <w:szCs w:val="22"/>
              </w:rPr>
              <w:t>Use data and insights to continuously evolve learning offerings based on needs of the organisation.</w:t>
            </w:r>
          </w:p>
        </w:tc>
      </w:tr>
    </w:tbl>
    <w:p w14:paraId="4AC4C6A6"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5866B52" w14:textId="77777777" w:rsidTr="4A6A4133">
        <w:tc>
          <w:tcPr>
            <w:tcW w:w="10296" w:type="dxa"/>
            <w:shd w:val="clear" w:color="auto" w:fill="D5E0E1"/>
          </w:tcPr>
          <w:p w14:paraId="7A05A48B"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57DC2255" w14:textId="77777777" w:rsidTr="4A6A4133">
        <w:tc>
          <w:tcPr>
            <w:tcW w:w="10296" w:type="dxa"/>
          </w:tcPr>
          <w:p w14:paraId="50D00852" w14:textId="3BD3C2EB" w:rsidR="00B42C23" w:rsidRPr="00B42C23" w:rsidRDefault="4729049E" w:rsidP="4A6A4133">
            <w:pPr>
              <w:rPr>
                <w:rFonts w:ascii="Lato" w:hAnsi="Lato"/>
                <w:sz w:val="22"/>
                <w:szCs w:val="22"/>
              </w:rPr>
            </w:pPr>
            <w:r w:rsidRPr="4A6A4133">
              <w:rPr>
                <w:rFonts w:ascii="Lato" w:hAnsi="Lato"/>
                <w:sz w:val="22"/>
                <w:szCs w:val="22"/>
              </w:rPr>
              <w:t>None</w:t>
            </w:r>
          </w:p>
        </w:tc>
      </w:tr>
    </w:tbl>
    <w:p w14:paraId="331DE9FA"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7F952B2E" w14:textId="77777777" w:rsidTr="00033EB6">
        <w:tc>
          <w:tcPr>
            <w:tcW w:w="10296" w:type="dxa"/>
            <w:shd w:val="clear" w:color="auto" w:fill="D5E0E1"/>
          </w:tcPr>
          <w:p w14:paraId="1DA5E028"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442E5018" w14:textId="77777777" w:rsidTr="00033EB6">
        <w:tc>
          <w:tcPr>
            <w:tcW w:w="10296" w:type="dxa"/>
          </w:tcPr>
          <w:p w14:paraId="18A67CF3"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7A4CEE" w:rsidRPr="00156523">
              <w:rPr>
                <w:rFonts w:ascii="Lato" w:hAnsi="Lato"/>
                <w:bCs/>
                <w:noProof/>
                <w:sz w:val="22"/>
                <w:szCs w:val="22"/>
              </w:rPr>
              <w:t>0</w:t>
            </w:r>
          </w:p>
          <w:p w14:paraId="461425DB" w14:textId="77777777" w:rsidR="00B42C23" w:rsidRDefault="00B42C23" w:rsidP="00B42C23">
            <w:pPr>
              <w:rPr>
                <w:rFonts w:ascii="Lato" w:hAnsi="Lato"/>
                <w:bCs/>
                <w:sz w:val="22"/>
                <w:szCs w:val="22"/>
              </w:rPr>
            </w:pPr>
            <w:r>
              <w:rPr>
                <w:rFonts w:ascii="Lato" w:hAnsi="Lato"/>
                <w:bCs/>
                <w:sz w:val="22"/>
                <w:szCs w:val="22"/>
              </w:rPr>
              <w:t xml:space="preserve">Manager of a team: </w:t>
            </w:r>
          </w:p>
          <w:p w14:paraId="0DFD2983" w14:textId="77777777" w:rsidR="00B42C23" w:rsidRPr="00B42C23" w:rsidRDefault="00B42C23" w:rsidP="00B42C23">
            <w:pPr>
              <w:rPr>
                <w:rFonts w:ascii="Lato" w:hAnsi="Lato"/>
                <w:bCs/>
                <w:sz w:val="22"/>
                <w:szCs w:val="22"/>
              </w:rPr>
            </w:pPr>
            <w:r>
              <w:rPr>
                <w:rFonts w:ascii="Lato" w:hAnsi="Lato"/>
                <w:bCs/>
                <w:sz w:val="22"/>
                <w:szCs w:val="22"/>
              </w:rPr>
              <w:lastRenderedPageBreak/>
              <w:t xml:space="preserve">Team Manager (manager of multiple teams): </w:t>
            </w:r>
          </w:p>
        </w:tc>
      </w:tr>
    </w:tbl>
    <w:p w14:paraId="3FC389D3"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3A18C18C" w14:textId="77777777" w:rsidTr="00033EB6">
        <w:tc>
          <w:tcPr>
            <w:tcW w:w="10296" w:type="dxa"/>
            <w:shd w:val="clear" w:color="auto" w:fill="D5E0E1"/>
          </w:tcPr>
          <w:p w14:paraId="4B8B4D13"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5CCB093C" w14:textId="77777777" w:rsidTr="00033EB6">
        <w:tc>
          <w:tcPr>
            <w:tcW w:w="10296" w:type="dxa"/>
          </w:tcPr>
          <w:p w14:paraId="62C5E40F" w14:textId="77777777" w:rsidR="008F7976" w:rsidRPr="00B42C23" w:rsidRDefault="008F7976" w:rsidP="00033EB6">
            <w:pPr>
              <w:rPr>
                <w:rFonts w:ascii="Lato" w:hAnsi="Lato"/>
                <w:bCs/>
                <w:sz w:val="22"/>
                <w:szCs w:val="22"/>
              </w:rPr>
            </w:pPr>
          </w:p>
        </w:tc>
      </w:tr>
    </w:tbl>
    <w:p w14:paraId="742E3150"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9B489D5" w14:textId="77777777" w:rsidTr="262E7AA8">
        <w:tc>
          <w:tcPr>
            <w:tcW w:w="10296" w:type="dxa"/>
            <w:shd w:val="clear" w:color="auto" w:fill="D5E0E1"/>
          </w:tcPr>
          <w:p w14:paraId="2B26C732"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75083241" w14:textId="77777777" w:rsidTr="262E7AA8">
        <w:tc>
          <w:tcPr>
            <w:tcW w:w="10296" w:type="dxa"/>
          </w:tcPr>
          <w:p w14:paraId="6E185A7C" w14:textId="77777777" w:rsidR="008F7976" w:rsidRDefault="008F7976" w:rsidP="262E7AA8">
            <w:pPr>
              <w:rPr>
                <w:rFonts w:ascii="Lato" w:hAnsi="Lato"/>
                <w:sz w:val="22"/>
                <w:szCs w:val="22"/>
              </w:rPr>
            </w:pPr>
            <w:r w:rsidRPr="262E7AA8">
              <w:rPr>
                <w:rFonts w:ascii="Lato" w:hAnsi="Lato"/>
                <w:sz w:val="22"/>
                <w:szCs w:val="22"/>
              </w:rPr>
              <w:t xml:space="preserve">International travel required: </w:t>
            </w:r>
          </w:p>
          <w:p w14:paraId="37544A66" w14:textId="77777777" w:rsidR="008F7976" w:rsidRDefault="008F7976" w:rsidP="008F7976">
            <w:pPr>
              <w:rPr>
                <w:rFonts w:ascii="Lato" w:hAnsi="Lato"/>
                <w:bCs/>
                <w:sz w:val="22"/>
                <w:szCs w:val="22"/>
              </w:rPr>
            </w:pPr>
          </w:p>
          <w:p w14:paraId="37B6EE91" w14:textId="77777777" w:rsidR="008F7976" w:rsidRDefault="008F7976" w:rsidP="262E7AA8">
            <w:pPr>
              <w:rPr>
                <w:rFonts w:ascii="Lato" w:hAnsi="Lato"/>
                <w:sz w:val="22"/>
                <w:szCs w:val="22"/>
              </w:rPr>
            </w:pPr>
            <w:r w:rsidRPr="262E7AA8">
              <w:rPr>
                <w:rFonts w:ascii="Lato" w:hAnsi="Lato"/>
                <w:sz w:val="22"/>
                <w:szCs w:val="22"/>
              </w:rPr>
              <w:t xml:space="preserve">Percentage of required for travel: </w:t>
            </w:r>
            <w:r w:rsidR="007A4CEE" w:rsidRPr="262E7AA8">
              <w:rPr>
                <w:rFonts w:ascii="Lato" w:hAnsi="Lato"/>
                <w:noProof/>
                <w:sz w:val="22"/>
                <w:szCs w:val="22"/>
              </w:rPr>
              <w:t>Less than 5%</w:t>
            </w:r>
          </w:p>
          <w:p w14:paraId="7FEAFD66" w14:textId="77777777" w:rsidR="008F7976" w:rsidRPr="00B42C23" w:rsidRDefault="008F7976" w:rsidP="00033EB6">
            <w:pPr>
              <w:rPr>
                <w:rFonts w:ascii="Lato" w:hAnsi="Lato"/>
                <w:bCs/>
                <w:sz w:val="22"/>
                <w:szCs w:val="22"/>
              </w:rPr>
            </w:pPr>
          </w:p>
        </w:tc>
      </w:tr>
    </w:tbl>
    <w:p w14:paraId="567CDFB9"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94910A6" w14:textId="77777777" w:rsidTr="093D0D04">
        <w:tc>
          <w:tcPr>
            <w:tcW w:w="10296" w:type="dxa"/>
            <w:shd w:val="clear" w:color="auto" w:fill="D5E0E1"/>
          </w:tcPr>
          <w:p w14:paraId="0F9F9CA5"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2307B157" w14:textId="77777777" w:rsidTr="093D0D04">
        <w:trPr>
          <w:trHeight w:val="854"/>
        </w:trPr>
        <w:tc>
          <w:tcPr>
            <w:tcW w:w="10296" w:type="dxa"/>
          </w:tcPr>
          <w:p w14:paraId="03109EAE"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2FA41BC1" w14:textId="77777777" w:rsidR="002E64D8" w:rsidRDefault="002E64D8" w:rsidP="00033EB6">
            <w:pPr>
              <w:rPr>
                <w:rFonts w:ascii="Lato" w:hAnsi="Lato"/>
                <w:b/>
                <w:sz w:val="22"/>
                <w:szCs w:val="22"/>
              </w:rPr>
            </w:pPr>
          </w:p>
          <w:p w14:paraId="45C98AD7" w14:textId="69E1B358" w:rsidR="002E64D8" w:rsidRDefault="007A4CEE" w:rsidP="4A6A4133">
            <w:pPr>
              <w:pStyle w:val="ListParagraph"/>
              <w:numPr>
                <w:ilvl w:val="0"/>
                <w:numId w:val="2"/>
              </w:numPr>
              <w:rPr>
                <w:rFonts w:ascii="Lato" w:hAnsi="Lato"/>
                <w:sz w:val="22"/>
                <w:szCs w:val="22"/>
              </w:rPr>
            </w:pPr>
            <w:r w:rsidRPr="093D0D04">
              <w:rPr>
                <w:rFonts w:ascii="Lato" w:hAnsi="Lato"/>
                <w:noProof/>
                <w:sz w:val="22"/>
                <w:szCs w:val="22"/>
              </w:rPr>
              <w:t>People Partners</w:t>
            </w:r>
          </w:p>
          <w:p w14:paraId="6D9D97C4" w14:textId="0945D046" w:rsidR="544FDF95" w:rsidRDefault="544FDF95" w:rsidP="093D0D04">
            <w:pPr>
              <w:pStyle w:val="ListParagraph"/>
              <w:numPr>
                <w:ilvl w:val="0"/>
                <w:numId w:val="2"/>
              </w:numPr>
              <w:rPr>
                <w:rFonts w:ascii="Lato" w:hAnsi="Lato"/>
                <w:sz w:val="22"/>
                <w:szCs w:val="22"/>
              </w:rPr>
            </w:pPr>
            <w:r w:rsidRPr="093D0D04">
              <w:rPr>
                <w:rFonts w:ascii="Lato" w:hAnsi="Lato"/>
                <w:sz w:val="22"/>
                <w:szCs w:val="22"/>
              </w:rPr>
              <w:t>Country HR</w:t>
            </w:r>
          </w:p>
          <w:p w14:paraId="74AC78E3" w14:textId="38B66B98" w:rsidR="544FDF95" w:rsidRDefault="544FDF95" w:rsidP="093D0D04">
            <w:pPr>
              <w:pStyle w:val="ListParagraph"/>
              <w:numPr>
                <w:ilvl w:val="0"/>
                <w:numId w:val="2"/>
              </w:numPr>
              <w:rPr>
                <w:rFonts w:ascii="Lato" w:hAnsi="Lato"/>
                <w:noProof/>
                <w:sz w:val="22"/>
                <w:szCs w:val="22"/>
              </w:rPr>
            </w:pPr>
            <w:r w:rsidRPr="093D0D04">
              <w:rPr>
                <w:rFonts w:ascii="Lato" w:hAnsi="Lato"/>
                <w:noProof/>
                <w:sz w:val="22"/>
                <w:szCs w:val="22"/>
              </w:rPr>
              <w:t>Extended leadership team</w:t>
            </w:r>
          </w:p>
          <w:p w14:paraId="5FE02EC6" w14:textId="77777777" w:rsidR="002E64D8" w:rsidRDefault="002E64D8" w:rsidP="00033EB6">
            <w:pPr>
              <w:rPr>
                <w:rFonts w:ascii="Lato" w:hAnsi="Lato"/>
                <w:bCs/>
                <w:sz w:val="22"/>
                <w:szCs w:val="22"/>
              </w:rPr>
            </w:pPr>
          </w:p>
          <w:p w14:paraId="141AA2AC" w14:textId="26D1B85B" w:rsidR="093D0D04" w:rsidRPr="00372E09" w:rsidRDefault="002E64D8" w:rsidP="093D0D04">
            <w:pPr>
              <w:rPr>
                <w:rFonts w:ascii="Lato" w:hAnsi="Lato"/>
                <w:b/>
                <w:sz w:val="22"/>
                <w:szCs w:val="22"/>
              </w:rPr>
            </w:pPr>
            <w:r w:rsidRPr="093D0D04">
              <w:rPr>
                <w:rFonts w:ascii="Lato" w:hAnsi="Lato"/>
                <w:b/>
                <w:bCs/>
                <w:sz w:val="22"/>
                <w:szCs w:val="22"/>
              </w:rPr>
              <w:t>External</w:t>
            </w:r>
          </w:p>
          <w:p w14:paraId="7B82FFA5" w14:textId="59A55378" w:rsidR="735EB889" w:rsidRDefault="735EB889" w:rsidP="093D0D04">
            <w:pPr>
              <w:pStyle w:val="ListParagraph"/>
              <w:numPr>
                <w:ilvl w:val="0"/>
                <w:numId w:val="1"/>
              </w:numPr>
              <w:rPr>
                <w:rFonts w:ascii="Lato" w:hAnsi="Lato"/>
              </w:rPr>
            </w:pPr>
            <w:r w:rsidRPr="093D0D04">
              <w:rPr>
                <w:rFonts w:ascii="Lato" w:hAnsi="Lato"/>
                <w:sz w:val="22"/>
                <w:szCs w:val="22"/>
              </w:rPr>
              <w:t>Training suppliers (facilitators, coaches, software</w:t>
            </w:r>
            <w:r w:rsidR="61467462" w:rsidRPr="093D0D04">
              <w:rPr>
                <w:rFonts w:ascii="Lato" w:hAnsi="Lato"/>
                <w:sz w:val="22"/>
                <w:szCs w:val="22"/>
              </w:rPr>
              <w:t>)</w:t>
            </w:r>
          </w:p>
          <w:p w14:paraId="65CA756D" w14:textId="77777777" w:rsidR="002E64D8" w:rsidRPr="002E64D8" w:rsidRDefault="002E64D8" w:rsidP="00033EB6">
            <w:pPr>
              <w:rPr>
                <w:rFonts w:ascii="Lato" w:hAnsi="Lato"/>
                <w:bCs/>
                <w:sz w:val="22"/>
                <w:szCs w:val="22"/>
              </w:rPr>
            </w:pPr>
          </w:p>
        </w:tc>
      </w:tr>
    </w:tbl>
    <w:p w14:paraId="792B08CE"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5B0EF04B" w14:textId="77777777" w:rsidTr="00033EB6">
        <w:tc>
          <w:tcPr>
            <w:tcW w:w="10296" w:type="dxa"/>
            <w:shd w:val="clear" w:color="auto" w:fill="D5E0E1"/>
          </w:tcPr>
          <w:p w14:paraId="02FDBB81" w14:textId="77777777" w:rsidR="002E64D8" w:rsidRPr="005E601E" w:rsidRDefault="002E64D8" w:rsidP="00033EB6">
            <w:pPr>
              <w:rPr>
                <w:rFonts w:ascii="Lato" w:hAnsi="Lato"/>
                <w:b/>
                <w:sz w:val="22"/>
                <w:szCs w:val="22"/>
              </w:rPr>
            </w:pPr>
            <w:r>
              <w:rPr>
                <w:rFonts w:ascii="Lato" w:hAnsi="Lato"/>
                <w:b/>
                <w:sz w:val="22"/>
                <w:szCs w:val="22"/>
              </w:rPr>
              <w:t>Competencies</w:t>
            </w:r>
          </w:p>
        </w:tc>
      </w:tr>
      <w:tr w:rsidR="00BF09FD" w:rsidRPr="005E601E" w14:paraId="39E7886F" w14:textId="77777777" w:rsidTr="00033EB6">
        <w:trPr>
          <w:trHeight w:val="854"/>
        </w:trPr>
        <w:tc>
          <w:tcPr>
            <w:tcW w:w="10296" w:type="dxa"/>
          </w:tcPr>
          <w:p w14:paraId="6725626F" w14:textId="77777777" w:rsidR="00BF09FD" w:rsidRDefault="00BF09FD" w:rsidP="00BF09FD">
            <w:pPr>
              <w:rPr>
                <w:rFonts w:ascii="Lato" w:hAnsi="Lato"/>
                <w:bCs/>
                <w:noProof/>
                <w:sz w:val="22"/>
                <w:szCs w:val="22"/>
              </w:rPr>
            </w:pPr>
          </w:p>
          <w:p w14:paraId="203E3077"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Cluster: Leading  </w:t>
            </w:r>
          </w:p>
          <w:p w14:paraId="0CD60D8A"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Competency: Leading and Inspiring Others  </w:t>
            </w:r>
          </w:p>
          <w:p w14:paraId="0AD2257A"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Level: Accomplished  </w:t>
            </w:r>
          </w:p>
          <w:p w14:paraId="3AF47198" w14:textId="77777777" w:rsidR="00BF09FD" w:rsidRDefault="00BF09FD" w:rsidP="00BF09FD">
            <w:pPr>
              <w:rPr>
                <w:rFonts w:ascii="Lato" w:hAnsi="Lato"/>
                <w:bCs/>
                <w:noProof/>
                <w:sz w:val="22"/>
                <w:szCs w:val="22"/>
              </w:rPr>
            </w:pPr>
            <w:r w:rsidRPr="00156523">
              <w:rPr>
                <w:rFonts w:ascii="Lato" w:hAnsi="Lato"/>
                <w:bCs/>
                <w:noProof/>
                <w:sz w:val="22"/>
                <w:szCs w:val="22"/>
              </w:rPr>
              <w:t>Behavioural Indicator: Takes a flexible and positive leadership style adapting to a given situation or to the needs of the team .</w:t>
            </w:r>
          </w:p>
          <w:p w14:paraId="4EB69781" w14:textId="77777777" w:rsidR="00BF09FD" w:rsidRPr="00156523" w:rsidRDefault="00BF09FD" w:rsidP="00BF09FD">
            <w:pPr>
              <w:rPr>
                <w:rFonts w:ascii="Lato" w:hAnsi="Lato"/>
                <w:bCs/>
                <w:noProof/>
                <w:sz w:val="22"/>
                <w:szCs w:val="22"/>
              </w:rPr>
            </w:pPr>
          </w:p>
          <w:p w14:paraId="4DDF0E0C"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Cluster: Leading  </w:t>
            </w:r>
          </w:p>
          <w:p w14:paraId="012AC891"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Competency: Delivering Results  </w:t>
            </w:r>
          </w:p>
          <w:p w14:paraId="615D0CDC"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Level: Accomplished  </w:t>
            </w:r>
          </w:p>
          <w:p w14:paraId="49C337E1" w14:textId="77777777" w:rsidR="00BF09FD" w:rsidRDefault="00BF09FD" w:rsidP="00BF09FD">
            <w:pPr>
              <w:rPr>
                <w:rFonts w:ascii="Lato" w:hAnsi="Lato"/>
                <w:bCs/>
                <w:noProof/>
                <w:sz w:val="22"/>
                <w:szCs w:val="22"/>
              </w:rPr>
            </w:pPr>
            <w:r w:rsidRPr="00156523">
              <w:rPr>
                <w:rFonts w:ascii="Lato" w:hAnsi="Lato"/>
                <w:bCs/>
                <w:noProof/>
                <w:sz w:val="22"/>
                <w:szCs w:val="22"/>
              </w:rPr>
              <w:t>Behavioural Indicator: Establishes clear and compelling objectives with teams and individuals and monitors progress and performance .</w:t>
            </w:r>
          </w:p>
          <w:p w14:paraId="61437D84" w14:textId="77777777" w:rsidR="00BF09FD" w:rsidRPr="00156523" w:rsidRDefault="00BF09FD" w:rsidP="00BF09FD">
            <w:pPr>
              <w:rPr>
                <w:rFonts w:ascii="Lato" w:hAnsi="Lato"/>
                <w:bCs/>
                <w:noProof/>
                <w:sz w:val="22"/>
                <w:szCs w:val="22"/>
              </w:rPr>
            </w:pPr>
          </w:p>
          <w:p w14:paraId="7533156E"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Cluster: Thinking  </w:t>
            </w:r>
          </w:p>
          <w:p w14:paraId="43CA0D0E"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Competency: Problem Solving and Decision Making  </w:t>
            </w:r>
          </w:p>
          <w:p w14:paraId="3963A1BC"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Level: Accomplished  </w:t>
            </w:r>
          </w:p>
          <w:p w14:paraId="3E40865C" w14:textId="77777777" w:rsidR="00BF09FD" w:rsidRDefault="00BF09FD" w:rsidP="00BF09FD">
            <w:pPr>
              <w:rPr>
                <w:rFonts w:ascii="Lato" w:hAnsi="Lato"/>
                <w:bCs/>
                <w:noProof/>
                <w:sz w:val="22"/>
                <w:szCs w:val="22"/>
              </w:rPr>
            </w:pPr>
            <w:r w:rsidRPr="00156523">
              <w:rPr>
                <w:rFonts w:ascii="Lato" w:hAnsi="Lato"/>
                <w:bCs/>
                <w:noProof/>
                <w:sz w:val="22"/>
                <w:szCs w:val="22"/>
              </w:rPr>
              <w:t>Behavioural Indicator: Uses data and evidence to drive decision making for quality improvement .</w:t>
            </w:r>
          </w:p>
          <w:p w14:paraId="4C6F41D3" w14:textId="77777777" w:rsidR="00BF09FD" w:rsidRPr="00156523" w:rsidRDefault="00BF09FD" w:rsidP="00BF09FD">
            <w:pPr>
              <w:rPr>
                <w:rFonts w:ascii="Lato" w:hAnsi="Lato"/>
                <w:bCs/>
                <w:noProof/>
                <w:sz w:val="22"/>
                <w:szCs w:val="22"/>
              </w:rPr>
            </w:pPr>
          </w:p>
          <w:p w14:paraId="633D23A7"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Cluster: Thinking  </w:t>
            </w:r>
          </w:p>
          <w:p w14:paraId="3B8D9C01"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Competency: Innovating and Adapting  </w:t>
            </w:r>
          </w:p>
          <w:p w14:paraId="42A6A024"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Level: Accomplished  </w:t>
            </w:r>
          </w:p>
          <w:p w14:paraId="0D5A4D63" w14:textId="77777777" w:rsidR="00BF09FD" w:rsidRDefault="00BF09FD" w:rsidP="00BF09FD">
            <w:pPr>
              <w:rPr>
                <w:rFonts w:ascii="Lato" w:hAnsi="Lato"/>
                <w:bCs/>
                <w:noProof/>
                <w:sz w:val="22"/>
                <w:szCs w:val="22"/>
              </w:rPr>
            </w:pPr>
            <w:r w:rsidRPr="00156523">
              <w:rPr>
                <w:rFonts w:ascii="Lato" w:hAnsi="Lato"/>
                <w:bCs/>
                <w:noProof/>
                <w:sz w:val="22"/>
                <w:szCs w:val="22"/>
              </w:rPr>
              <w:t>Behavioural Indicator: Openly talks about doing things differently pushing boundaries and ways of working to drive improvements .</w:t>
            </w:r>
          </w:p>
          <w:p w14:paraId="5C578D4E" w14:textId="77777777" w:rsidR="00BF09FD" w:rsidRPr="00156523" w:rsidRDefault="00BF09FD" w:rsidP="00BF09FD">
            <w:pPr>
              <w:rPr>
                <w:rFonts w:ascii="Lato" w:hAnsi="Lato"/>
                <w:bCs/>
                <w:noProof/>
                <w:sz w:val="22"/>
                <w:szCs w:val="22"/>
              </w:rPr>
            </w:pPr>
          </w:p>
          <w:p w14:paraId="25D4C7F9"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Cluster: Engaging  </w:t>
            </w:r>
          </w:p>
          <w:p w14:paraId="6F085EBD"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Competency: Communicating with Impact  </w:t>
            </w:r>
          </w:p>
          <w:p w14:paraId="2F277D36"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Level: Accomplished  </w:t>
            </w:r>
          </w:p>
          <w:p w14:paraId="18FB4089" w14:textId="77777777" w:rsidR="00BF09FD" w:rsidRDefault="00BF09FD" w:rsidP="00BF09FD">
            <w:pPr>
              <w:rPr>
                <w:rFonts w:ascii="Lato" w:hAnsi="Lato"/>
                <w:bCs/>
                <w:noProof/>
                <w:sz w:val="22"/>
                <w:szCs w:val="22"/>
              </w:rPr>
            </w:pPr>
            <w:r w:rsidRPr="00156523">
              <w:rPr>
                <w:rFonts w:ascii="Lato" w:hAnsi="Lato"/>
                <w:bCs/>
                <w:noProof/>
                <w:sz w:val="22"/>
                <w:szCs w:val="22"/>
              </w:rPr>
              <w:t>Behavioural Indicator: Adapts communication style to maximise support and engagement .</w:t>
            </w:r>
          </w:p>
          <w:p w14:paraId="79E778EB" w14:textId="77777777" w:rsidR="00BF09FD" w:rsidRPr="00156523" w:rsidRDefault="00BF09FD" w:rsidP="00BF09FD">
            <w:pPr>
              <w:rPr>
                <w:rFonts w:ascii="Lato" w:hAnsi="Lato"/>
                <w:bCs/>
                <w:noProof/>
                <w:sz w:val="22"/>
                <w:szCs w:val="22"/>
              </w:rPr>
            </w:pPr>
          </w:p>
          <w:p w14:paraId="4016D591"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Cluster: Engaging  </w:t>
            </w:r>
          </w:p>
          <w:p w14:paraId="470C01CE"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Competency: Networking  </w:t>
            </w:r>
          </w:p>
          <w:p w14:paraId="32AE056B" w14:textId="77777777" w:rsidR="00BF09FD" w:rsidRPr="00156523" w:rsidRDefault="00BF09FD" w:rsidP="00BF09FD">
            <w:pPr>
              <w:rPr>
                <w:rFonts w:ascii="Lato" w:hAnsi="Lato"/>
                <w:bCs/>
                <w:noProof/>
                <w:sz w:val="22"/>
                <w:szCs w:val="22"/>
              </w:rPr>
            </w:pPr>
            <w:r w:rsidRPr="00156523">
              <w:rPr>
                <w:rFonts w:ascii="Lato" w:hAnsi="Lato"/>
                <w:bCs/>
                <w:noProof/>
                <w:sz w:val="22"/>
                <w:szCs w:val="22"/>
              </w:rPr>
              <w:t xml:space="preserve">Level: Accomplished  </w:t>
            </w:r>
          </w:p>
          <w:p w14:paraId="59129B95" w14:textId="77777777" w:rsidR="00BF09FD" w:rsidRPr="002E64D8" w:rsidRDefault="00BF09FD" w:rsidP="00BF09FD">
            <w:pPr>
              <w:rPr>
                <w:rFonts w:ascii="Lato" w:hAnsi="Lato"/>
                <w:bCs/>
                <w:sz w:val="22"/>
                <w:szCs w:val="22"/>
              </w:rPr>
            </w:pPr>
            <w:r w:rsidRPr="00156523">
              <w:rPr>
                <w:rFonts w:ascii="Lato" w:hAnsi="Lato"/>
                <w:bCs/>
                <w:noProof/>
                <w:sz w:val="22"/>
                <w:szCs w:val="22"/>
              </w:rPr>
              <w:t>Behavioural Indicator: Builds strong relationships with a broad range of stakeholders .</w:t>
            </w:r>
          </w:p>
        </w:tc>
      </w:tr>
    </w:tbl>
    <w:p w14:paraId="0269D3FC"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A585B78" w14:textId="77777777" w:rsidTr="54C78A6B">
        <w:tc>
          <w:tcPr>
            <w:tcW w:w="10296" w:type="dxa"/>
            <w:shd w:val="clear" w:color="auto" w:fill="D5E0E1"/>
          </w:tcPr>
          <w:p w14:paraId="30F60CDE"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2A053CE2" w14:textId="77777777" w:rsidTr="54C78A6B">
        <w:trPr>
          <w:trHeight w:val="854"/>
        </w:trPr>
        <w:tc>
          <w:tcPr>
            <w:tcW w:w="10296" w:type="dxa"/>
          </w:tcPr>
          <w:p w14:paraId="5AB9EBA0"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29913B95" w14:textId="77777777" w:rsidR="002E64D8" w:rsidRDefault="002E64D8" w:rsidP="002E64D8">
            <w:pPr>
              <w:rPr>
                <w:rFonts w:ascii="Lato" w:hAnsi="Lato"/>
                <w:bCs/>
                <w:sz w:val="22"/>
                <w:szCs w:val="22"/>
              </w:rPr>
            </w:pPr>
          </w:p>
          <w:p w14:paraId="43A79088" w14:textId="77777777" w:rsidR="00BF09FD" w:rsidRDefault="00BF09FD" w:rsidP="00BF09FD">
            <w:pPr>
              <w:numPr>
                <w:ilvl w:val="0"/>
                <w:numId w:val="12"/>
              </w:numPr>
              <w:rPr>
                <w:rFonts w:ascii="Lato" w:hAnsi="Lato"/>
                <w:bCs/>
                <w:noProof/>
                <w:sz w:val="22"/>
                <w:szCs w:val="22"/>
              </w:rPr>
            </w:pPr>
            <w:r w:rsidRPr="00156523">
              <w:rPr>
                <w:rFonts w:ascii="Lato" w:hAnsi="Lato"/>
                <w:bCs/>
                <w:noProof/>
                <w:sz w:val="22"/>
                <w:szCs w:val="22"/>
              </w:rPr>
              <w:t xml:space="preserve">Instructional Design : </w:t>
            </w:r>
            <w:r>
              <w:rPr>
                <w:rFonts w:ascii="Lato" w:hAnsi="Lato"/>
                <w:bCs/>
                <w:noProof/>
                <w:sz w:val="22"/>
                <w:szCs w:val="22"/>
              </w:rPr>
              <w:t xml:space="preserve">Significant experience </w:t>
            </w:r>
            <w:r w:rsidRPr="00156523">
              <w:rPr>
                <w:rFonts w:ascii="Lato" w:hAnsi="Lato"/>
                <w:bCs/>
                <w:noProof/>
                <w:sz w:val="22"/>
                <w:szCs w:val="22"/>
              </w:rPr>
              <w:t>in designing innovative, high-quality blended learning interventions</w:t>
            </w:r>
            <w:r>
              <w:rPr>
                <w:rFonts w:ascii="Lato" w:hAnsi="Lato"/>
                <w:bCs/>
                <w:noProof/>
                <w:sz w:val="22"/>
                <w:szCs w:val="22"/>
              </w:rPr>
              <w:t xml:space="preserve">, that can </w:t>
            </w:r>
            <w:r w:rsidRPr="00156523">
              <w:rPr>
                <w:rFonts w:ascii="Lato" w:hAnsi="Lato"/>
                <w:bCs/>
                <w:noProof/>
                <w:sz w:val="22"/>
                <w:szCs w:val="22"/>
              </w:rPr>
              <w:t xml:space="preserve"> tailored to diverse </w:t>
            </w:r>
            <w:r>
              <w:rPr>
                <w:rFonts w:ascii="Lato" w:hAnsi="Lato"/>
                <w:bCs/>
                <w:noProof/>
                <w:sz w:val="22"/>
                <w:szCs w:val="22"/>
              </w:rPr>
              <w:t xml:space="preserve">teams </w:t>
            </w:r>
          </w:p>
          <w:p w14:paraId="0E607D3D" w14:textId="77777777" w:rsidR="00BF09FD" w:rsidRDefault="00BF09FD" w:rsidP="00BF09FD">
            <w:pPr>
              <w:numPr>
                <w:ilvl w:val="0"/>
                <w:numId w:val="12"/>
              </w:numPr>
              <w:rPr>
                <w:rFonts w:ascii="Lato" w:hAnsi="Lato"/>
                <w:bCs/>
                <w:noProof/>
                <w:sz w:val="22"/>
                <w:szCs w:val="22"/>
              </w:rPr>
            </w:pPr>
            <w:r w:rsidRPr="00156523">
              <w:rPr>
                <w:rFonts w:ascii="Lato" w:hAnsi="Lato"/>
                <w:bCs/>
                <w:noProof/>
                <w:sz w:val="22"/>
                <w:szCs w:val="22"/>
              </w:rPr>
              <w:t xml:space="preserve">Considerable </w:t>
            </w:r>
            <w:r>
              <w:rPr>
                <w:rFonts w:ascii="Lato" w:hAnsi="Lato"/>
                <w:bCs/>
                <w:noProof/>
                <w:sz w:val="22"/>
                <w:szCs w:val="22"/>
              </w:rPr>
              <w:t>e</w:t>
            </w:r>
            <w:r w:rsidRPr="00156523">
              <w:rPr>
                <w:rFonts w:ascii="Lato" w:hAnsi="Lato"/>
                <w:bCs/>
                <w:noProof/>
                <w:sz w:val="22"/>
                <w:szCs w:val="22"/>
              </w:rPr>
              <w:t xml:space="preserve">xperience in </w:t>
            </w:r>
            <w:r>
              <w:rPr>
                <w:rFonts w:ascii="Lato" w:hAnsi="Lato"/>
                <w:bCs/>
                <w:noProof/>
                <w:sz w:val="22"/>
                <w:szCs w:val="22"/>
              </w:rPr>
              <w:t xml:space="preserve">the full lifecyle of learning (analysis, design, evaluation) across different learning methodolgies </w:t>
            </w:r>
          </w:p>
          <w:p w14:paraId="26B139BF" w14:textId="77777777" w:rsidR="00BF09FD" w:rsidRDefault="00BF09FD" w:rsidP="00BF09FD">
            <w:pPr>
              <w:numPr>
                <w:ilvl w:val="0"/>
                <w:numId w:val="12"/>
              </w:numPr>
              <w:rPr>
                <w:rFonts w:ascii="Lato" w:hAnsi="Lato"/>
                <w:bCs/>
                <w:noProof/>
                <w:sz w:val="22"/>
                <w:szCs w:val="22"/>
              </w:rPr>
            </w:pPr>
            <w:r>
              <w:rPr>
                <w:rFonts w:ascii="Lato" w:hAnsi="Lato"/>
                <w:bCs/>
                <w:noProof/>
                <w:sz w:val="22"/>
                <w:szCs w:val="22"/>
              </w:rPr>
              <w:t xml:space="preserve">Considerable expereince in thought leadership and best practie in leadership and management development </w:t>
            </w:r>
          </w:p>
          <w:p w14:paraId="78010AC8" w14:textId="77777777" w:rsidR="00BF09FD" w:rsidRDefault="00BF09FD" w:rsidP="00BF09FD">
            <w:pPr>
              <w:numPr>
                <w:ilvl w:val="0"/>
                <w:numId w:val="12"/>
              </w:numPr>
              <w:rPr>
                <w:rFonts w:ascii="Lato" w:hAnsi="Lato"/>
                <w:bCs/>
                <w:noProof/>
                <w:sz w:val="22"/>
                <w:szCs w:val="22"/>
              </w:rPr>
            </w:pPr>
            <w:r>
              <w:rPr>
                <w:rFonts w:ascii="Lato" w:hAnsi="Lato"/>
                <w:bCs/>
                <w:noProof/>
                <w:sz w:val="22"/>
                <w:szCs w:val="22"/>
              </w:rPr>
              <w:t>Considerable experience in using learning authoring tools</w:t>
            </w:r>
          </w:p>
          <w:p w14:paraId="5B0795E9" w14:textId="77777777" w:rsidR="00BF09FD" w:rsidRPr="00F61522" w:rsidRDefault="00BF09FD" w:rsidP="00BF09FD">
            <w:pPr>
              <w:numPr>
                <w:ilvl w:val="0"/>
                <w:numId w:val="12"/>
              </w:numPr>
              <w:rPr>
                <w:rFonts w:ascii="Lato" w:hAnsi="Lato"/>
                <w:bCs/>
                <w:noProof/>
                <w:sz w:val="22"/>
                <w:szCs w:val="22"/>
              </w:rPr>
            </w:pPr>
            <w:r w:rsidRPr="00392B6F">
              <w:rPr>
                <w:rFonts w:ascii="Lato" w:hAnsi="Lato"/>
                <w:bCs/>
                <w:noProof/>
                <w:sz w:val="22"/>
                <w:szCs w:val="22"/>
              </w:rPr>
              <w:t xml:space="preserve">Considerable </w:t>
            </w:r>
            <w:r>
              <w:rPr>
                <w:rFonts w:ascii="Lato" w:hAnsi="Lato"/>
                <w:bCs/>
                <w:noProof/>
                <w:sz w:val="22"/>
                <w:szCs w:val="22"/>
              </w:rPr>
              <w:t>e</w:t>
            </w:r>
            <w:r w:rsidRPr="00392B6F">
              <w:rPr>
                <w:rFonts w:ascii="Lato" w:hAnsi="Lato"/>
                <w:bCs/>
                <w:noProof/>
                <w:sz w:val="22"/>
                <w:szCs w:val="22"/>
              </w:rPr>
              <w:t>xperience incorporating principles of diversity, equity, and inclusion into all aspects of learning and development, demonstrating impact and understanding of inclusive practices.</w:t>
            </w:r>
          </w:p>
          <w:p w14:paraId="4D0F0434" w14:textId="77777777" w:rsidR="00BF09FD" w:rsidRPr="00156523" w:rsidRDefault="00BF09FD" w:rsidP="00BF09FD">
            <w:pPr>
              <w:numPr>
                <w:ilvl w:val="0"/>
                <w:numId w:val="12"/>
              </w:numPr>
              <w:rPr>
                <w:rFonts w:ascii="Lato" w:hAnsi="Lato"/>
                <w:bCs/>
                <w:noProof/>
                <w:sz w:val="22"/>
                <w:szCs w:val="22"/>
              </w:rPr>
            </w:pPr>
            <w:r w:rsidRPr="00156523">
              <w:rPr>
                <w:rFonts w:ascii="Lato" w:hAnsi="Lato"/>
                <w:bCs/>
                <w:noProof/>
                <w:sz w:val="22"/>
                <w:szCs w:val="22"/>
              </w:rPr>
              <w:t>Cultural Competence: Ability to integrate cultural sensitivity and competence into all learning initiatives, creating an inclusive learning environment.</w:t>
            </w:r>
          </w:p>
          <w:p w14:paraId="542122B2" w14:textId="77777777" w:rsidR="00BF09FD" w:rsidRPr="00156523" w:rsidRDefault="00BF09FD" w:rsidP="00BF09FD">
            <w:pPr>
              <w:numPr>
                <w:ilvl w:val="0"/>
                <w:numId w:val="12"/>
              </w:numPr>
              <w:rPr>
                <w:rFonts w:ascii="Lato" w:hAnsi="Lato"/>
                <w:bCs/>
                <w:noProof/>
                <w:sz w:val="22"/>
                <w:szCs w:val="22"/>
              </w:rPr>
            </w:pPr>
            <w:r w:rsidRPr="00156523">
              <w:rPr>
                <w:rFonts w:ascii="Lato" w:hAnsi="Lato"/>
                <w:bCs/>
                <w:noProof/>
                <w:sz w:val="22"/>
                <w:szCs w:val="22"/>
              </w:rPr>
              <w:t>Collaborative Skills: Strong collaboration skills to work effectively with People Partners and other stakeholders, fostering a supportive and inclusive learning culture.</w:t>
            </w:r>
          </w:p>
          <w:p w14:paraId="163CDE68" w14:textId="77777777" w:rsidR="00BF09FD" w:rsidRPr="00156523" w:rsidRDefault="00BF09FD" w:rsidP="00BF09FD">
            <w:pPr>
              <w:numPr>
                <w:ilvl w:val="0"/>
                <w:numId w:val="12"/>
              </w:numPr>
              <w:rPr>
                <w:rFonts w:ascii="Lato" w:hAnsi="Lato"/>
                <w:bCs/>
                <w:noProof/>
                <w:sz w:val="22"/>
                <w:szCs w:val="22"/>
              </w:rPr>
            </w:pPr>
            <w:r w:rsidRPr="00156523">
              <w:rPr>
                <w:rFonts w:ascii="Lato" w:hAnsi="Lato"/>
                <w:bCs/>
                <w:noProof/>
                <w:sz w:val="22"/>
                <w:szCs w:val="22"/>
              </w:rPr>
              <w:t>Data Analysis and Insights: Competence in using data and insights to inform and continuously evolve learning offerings, ensuring alignment with organisational needs.</w:t>
            </w:r>
          </w:p>
          <w:p w14:paraId="382D0A28" w14:textId="77777777" w:rsidR="00BF09FD" w:rsidRPr="00156523" w:rsidRDefault="00BF09FD" w:rsidP="00BF09FD">
            <w:pPr>
              <w:numPr>
                <w:ilvl w:val="0"/>
                <w:numId w:val="12"/>
              </w:numPr>
              <w:rPr>
                <w:rFonts w:ascii="Lato" w:hAnsi="Lato"/>
                <w:bCs/>
                <w:noProof/>
                <w:sz w:val="22"/>
                <w:szCs w:val="22"/>
              </w:rPr>
            </w:pPr>
            <w:r w:rsidRPr="00156523">
              <w:rPr>
                <w:rFonts w:ascii="Lato" w:hAnsi="Lato"/>
                <w:bCs/>
                <w:noProof/>
                <w:sz w:val="22"/>
                <w:szCs w:val="22"/>
              </w:rPr>
              <w:t>Experience in Stakeholder Engagement: Proven ability to engage with and influence internal and stakeholders to develop and implement strategic learning plans.</w:t>
            </w:r>
          </w:p>
          <w:p w14:paraId="32EB7A39" w14:textId="77777777" w:rsidR="00BF09FD" w:rsidRDefault="00BF09FD" w:rsidP="00BF09FD">
            <w:pPr>
              <w:numPr>
                <w:ilvl w:val="0"/>
                <w:numId w:val="12"/>
              </w:numPr>
              <w:rPr>
                <w:rFonts w:ascii="Lato" w:hAnsi="Lato"/>
                <w:bCs/>
                <w:sz w:val="22"/>
                <w:szCs w:val="22"/>
              </w:rPr>
            </w:pPr>
            <w:r w:rsidRPr="00156523">
              <w:rPr>
                <w:rFonts w:ascii="Lato" w:hAnsi="Lato"/>
                <w:bCs/>
                <w:noProof/>
                <w:sz w:val="22"/>
                <w:szCs w:val="22"/>
              </w:rPr>
              <w:t>Project Management: Skilled in managing multiple L&amp;D projects from inception through to completion, ensuring strategic alignment and effective resource utilisation.</w:t>
            </w:r>
          </w:p>
          <w:p w14:paraId="46EDC0AB" w14:textId="25CFD99F" w:rsidR="002E64D8" w:rsidRPr="005E601E" w:rsidRDefault="002E64D8" w:rsidP="54C78A6B">
            <w:pPr>
              <w:rPr>
                <w:rFonts w:ascii="Lato" w:hAnsi="Lato"/>
                <w:sz w:val="22"/>
                <w:szCs w:val="22"/>
              </w:rPr>
            </w:pPr>
          </w:p>
        </w:tc>
      </w:tr>
    </w:tbl>
    <w:p w14:paraId="25FD7EFF"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0BF1C551" w14:textId="77777777" w:rsidTr="54C78A6B">
        <w:tc>
          <w:tcPr>
            <w:tcW w:w="10296" w:type="dxa"/>
            <w:shd w:val="clear" w:color="auto" w:fill="D5E0E1"/>
          </w:tcPr>
          <w:p w14:paraId="08FDCEC3"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18BA193A" w14:textId="77777777" w:rsidTr="54C78A6B">
        <w:trPr>
          <w:trHeight w:val="854"/>
        </w:trPr>
        <w:tc>
          <w:tcPr>
            <w:tcW w:w="10296" w:type="dxa"/>
          </w:tcPr>
          <w:p w14:paraId="552B69EC"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7FA3D855" w14:textId="62EEC72C" w:rsidR="002E64D8" w:rsidRDefault="00060DE4" w:rsidP="54C78A6B">
            <w:pPr>
              <w:rPr>
                <w:rFonts w:ascii="Lato" w:hAnsi="Lato"/>
                <w:sz w:val="22"/>
                <w:szCs w:val="22"/>
              </w:rPr>
            </w:pPr>
            <w:r w:rsidRPr="54C78A6B">
              <w:rPr>
                <w:rFonts w:ascii="Lato" w:hAnsi="Lato"/>
                <w:sz w:val="22"/>
                <w:szCs w:val="22"/>
              </w:rPr>
              <w:t>N/A</w:t>
            </w:r>
          </w:p>
          <w:p w14:paraId="4BAF220D" w14:textId="77777777" w:rsidR="002E64D8" w:rsidRPr="005E601E" w:rsidRDefault="002E64D8" w:rsidP="00033EB6">
            <w:pPr>
              <w:rPr>
                <w:rFonts w:ascii="Lato" w:hAnsi="Lato"/>
                <w:bCs/>
                <w:iCs/>
                <w:sz w:val="22"/>
                <w:szCs w:val="22"/>
              </w:rPr>
            </w:pPr>
          </w:p>
        </w:tc>
      </w:tr>
    </w:tbl>
    <w:p w14:paraId="36668B01"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7D90B851" w14:textId="77777777" w:rsidTr="262E7AA8">
        <w:tc>
          <w:tcPr>
            <w:tcW w:w="10308" w:type="dxa"/>
            <w:tcBorders>
              <w:bottom w:val="single" w:sz="4" w:space="0" w:color="000000" w:themeColor="text1"/>
            </w:tcBorders>
            <w:shd w:val="clear" w:color="auto" w:fill="D5E0E1"/>
          </w:tcPr>
          <w:p w14:paraId="16EF8367"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766B0D2C" w14:textId="77777777" w:rsidTr="262E7AA8">
        <w:tc>
          <w:tcPr>
            <w:tcW w:w="10308" w:type="dxa"/>
            <w:tcBorders>
              <w:bottom w:val="single" w:sz="4" w:space="0" w:color="000000" w:themeColor="text1"/>
            </w:tcBorders>
            <w:shd w:val="clear" w:color="auto" w:fill="auto"/>
          </w:tcPr>
          <w:p w14:paraId="33FBFA95" w14:textId="77777777" w:rsidR="00072577" w:rsidRDefault="000F4917" w:rsidP="262E7AA8">
            <w:pPr>
              <w:tabs>
                <w:tab w:val="left" w:pos="984"/>
              </w:tabs>
              <w:rPr>
                <w:rFonts w:ascii="Lato" w:hAnsi="Lato"/>
                <w:sz w:val="22"/>
                <w:szCs w:val="22"/>
              </w:rPr>
            </w:pPr>
            <w:r w:rsidRPr="262E7AA8">
              <w:rPr>
                <w:rFonts w:ascii="Lato" w:hAnsi="Lato"/>
                <w:sz w:val="22"/>
                <w:szCs w:val="22"/>
              </w:rPr>
              <w:t>We need to keep children</w:t>
            </w:r>
            <w:r w:rsidR="00277AAE" w:rsidRPr="262E7AA8">
              <w:rPr>
                <w:rFonts w:ascii="Lato" w:hAnsi="Lato"/>
                <w:sz w:val="22"/>
                <w:szCs w:val="22"/>
              </w:rPr>
              <w:t xml:space="preserve"> and adults</w:t>
            </w:r>
            <w:r w:rsidRPr="262E7AA8">
              <w:rPr>
                <w:rFonts w:ascii="Lato" w:hAnsi="Lato"/>
                <w:sz w:val="22"/>
                <w:szCs w:val="22"/>
              </w:rPr>
              <w:t xml:space="preserve"> safe so our selection process incl</w:t>
            </w:r>
            <w:r w:rsidR="00DF1819" w:rsidRPr="262E7AA8">
              <w:rPr>
                <w:rFonts w:ascii="Lato" w:hAnsi="Lato"/>
                <w:sz w:val="22"/>
                <w:szCs w:val="22"/>
              </w:rPr>
              <w:t>udes rigorous background checks and</w:t>
            </w:r>
            <w:r w:rsidRPr="262E7AA8">
              <w:rPr>
                <w:rFonts w:ascii="Lato" w:hAnsi="Lato"/>
                <w:sz w:val="22"/>
                <w:szCs w:val="22"/>
              </w:rPr>
              <w:t xml:space="preserve"> reflects our commitment to the protection of children</w:t>
            </w:r>
            <w:r w:rsidR="00277AAE" w:rsidRPr="262E7AA8">
              <w:rPr>
                <w:rFonts w:ascii="Lato" w:hAnsi="Lato"/>
                <w:sz w:val="22"/>
                <w:szCs w:val="22"/>
              </w:rPr>
              <w:t xml:space="preserve"> and adults</w:t>
            </w:r>
            <w:r w:rsidRPr="262E7AA8">
              <w:rPr>
                <w:rFonts w:ascii="Lato" w:hAnsi="Lato"/>
                <w:sz w:val="22"/>
                <w:szCs w:val="22"/>
              </w:rPr>
              <w:t xml:space="preserve"> from abuse.</w:t>
            </w:r>
          </w:p>
          <w:p w14:paraId="64C8E30B" w14:textId="77777777" w:rsidR="00BB1C79" w:rsidRDefault="00BB1C79" w:rsidP="00072577">
            <w:pPr>
              <w:tabs>
                <w:tab w:val="left" w:pos="984"/>
              </w:tabs>
              <w:rPr>
                <w:rFonts w:ascii="Lato" w:hAnsi="Lato"/>
                <w:sz w:val="22"/>
                <w:szCs w:val="22"/>
              </w:rPr>
            </w:pPr>
          </w:p>
          <w:p w14:paraId="09BB10B0" w14:textId="77777777" w:rsidR="00BB1C79" w:rsidRPr="005E601E" w:rsidRDefault="007A4CEE" w:rsidP="00072577">
            <w:pPr>
              <w:tabs>
                <w:tab w:val="left" w:pos="984"/>
              </w:tabs>
              <w:rPr>
                <w:rFonts w:ascii="Lato" w:hAnsi="Lato"/>
                <w:sz w:val="22"/>
                <w:szCs w:val="22"/>
              </w:rPr>
            </w:pPr>
            <w:r w:rsidRPr="00156523">
              <w:rPr>
                <w:rFonts w:ascii="Lato" w:hAnsi="Lato"/>
                <w:noProof/>
                <w:sz w:val="22"/>
                <w:szCs w:val="22"/>
              </w:rPr>
              <w:t>Level 1:  A basic criminal record background (DBS) check is required/equivalent police record check.</w:t>
            </w:r>
          </w:p>
          <w:p w14:paraId="687BF4CB" w14:textId="77777777" w:rsidR="00072577" w:rsidRPr="001217A8" w:rsidRDefault="00072577" w:rsidP="00072577">
            <w:pPr>
              <w:rPr>
                <w:rFonts w:ascii="Lato" w:hAnsi="Lato" w:cs="Mangal"/>
                <w:b/>
                <w:sz w:val="22"/>
                <w:szCs w:val="22"/>
              </w:rPr>
            </w:pPr>
          </w:p>
        </w:tc>
      </w:tr>
    </w:tbl>
    <w:p w14:paraId="03E553BD"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59FEABB7" w14:textId="77777777" w:rsidTr="262E7AA8">
        <w:tc>
          <w:tcPr>
            <w:tcW w:w="10308" w:type="dxa"/>
            <w:tcBorders>
              <w:bottom w:val="single" w:sz="4" w:space="0" w:color="000000" w:themeColor="text1"/>
            </w:tcBorders>
            <w:shd w:val="clear" w:color="auto" w:fill="D5E0E1"/>
          </w:tcPr>
          <w:p w14:paraId="0FCA2BCA"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29EC66F3" w14:textId="77777777" w:rsidTr="262E7AA8">
        <w:tc>
          <w:tcPr>
            <w:tcW w:w="10308" w:type="dxa"/>
            <w:tcBorders>
              <w:bottom w:val="single" w:sz="4" w:space="0" w:color="000000" w:themeColor="text1"/>
            </w:tcBorders>
            <w:shd w:val="clear" w:color="auto" w:fill="auto"/>
          </w:tcPr>
          <w:p w14:paraId="1A0E6253" w14:textId="77777777" w:rsidR="000F4917" w:rsidRPr="005E601E" w:rsidRDefault="000F4917" w:rsidP="262E7AA8">
            <w:pPr>
              <w:pStyle w:val="paragraph"/>
              <w:spacing w:before="0" w:beforeAutospacing="0" w:after="0" w:afterAutospacing="0"/>
              <w:textAlignment w:val="baseline"/>
              <w:rPr>
                <w:rFonts w:ascii="Lato" w:hAnsi="Lato" w:cs="Segoe UI"/>
                <w:sz w:val="22"/>
                <w:szCs w:val="22"/>
              </w:rPr>
            </w:pPr>
            <w:r w:rsidRPr="262E7AA8">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262E7AA8">
              <w:rPr>
                <w:rStyle w:val="eop"/>
                <w:rFonts w:ascii="Lato" w:hAnsi="Lato" w:cs="Segoe UI"/>
                <w:sz w:val="22"/>
                <w:szCs w:val="22"/>
              </w:rPr>
              <w:t> </w:t>
            </w:r>
          </w:p>
          <w:p w14:paraId="34DED1A3"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31D18A1" w14:textId="77777777" w:rsidR="000F4917" w:rsidRPr="005E601E" w:rsidRDefault="000F4917" w:rsidP="262E7AA8">
            <w:pPr>
              <w:pStyle w:val="paragraph"/>
              <w:spacing w:before="0" w:beforeAutospacing="0" w:after="0" w:afterAutospacing="0"/>
              <w:textAlignment w:val="baseline"/>
              <w:rPr>
                <w:rFonts w:ascii="Lato" w:hAnsi="Lato" w:cs="Segoe UI"/>
                <w:sz w:val="22"/>
                <w:szCs w:val="22"/>
              </w:rPr>
            </w:pPr>
            <w:r w:rsidRPr="262E7AA8">
              <w:rPr>
                <w:rStyle w:val="normaltextrun"/>
                <w:rFonts w:ascii="Lato" w:hAnsi="Lato" w:cs="Segoe UI"/>
                <w:sz w:val="22"/>
                <w:szCs w:val="22"/>
              </w:rPr>
              <w:t>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We are committed to diversifying our staff to better represent the communities we serve and actively welcome underrepresented groups to apply.</w:t>
            </w:r>
            <w:r w:rsidRPr="262E7AA8">
              <w:rPr>
                <w:rStyle w:val="eop"/>
                <w:rFonts w:ascii="Lato" w:hAnsi="Lato" w:cs="Segoe UI"/>
                <w:sz w:val="22"/>
                <w:szCs w:val="22"/>
              </w:rPr>
              <w:t> </w:t>
            </w:r>
          </w:p>
          <w:p w14:paraId="6E46BE17"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2AF75DE3"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6ED985BC"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D36303F" w14:textId="77777777" w:rsidR="00072577" w:rsidRPr="005E601E" w:rsidRDefault="00072577" w:rsidP="008A1691">
      <w:pPr>
        <w:rPr>
          <w:rFonts w:ascii="Lato" w:hAnsi="Lato"/>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05"/>
      </w:tblGrid>
      <w:tr w:rsidR="54C78A6B" w14:paraId="4690C07D" w14:textId="77777777" w:rsidTr="54C78A6B">
        <w:trPr>
          <w:trHeight w:val="300"/>
        </w:trPr>
        <w:tc>
          <w:tcPr>
            <w:tcW w:w="10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E0E1"/>
            <w:tcMar>
              <w:left w:w="105" w:type="dxa"/>
              <w:right w:w="105" w:type="dxa"/>
            </w:tcMar>
          </w:tcPr>
          <w:p w14:paraId="4D44C149" w14:textId="5DB03E50" w:rsidR="54C78A6B" w:rsidRDefault="54C78A6B" w:rsidP="54C78A6B">
            <w:pPr>
              <w:rPr>
                <w:rFonts w:ascii="Lato" w:eastAsia="Lato" w:hAnsi="Lato" w:cs="Lato"/>
                <w:color w:val="000000" w:themeColor="text1"/>
                <w:sz w:val="22"/>
                <w:szCs w:val="22"/>
              </w:rPr>
            </w:pPr>
            <w:r w:rsidRPr="54C78A6B">
              <w:rPr>
                <w:rStyle w:val="normaltextrun"/>
                <w:rFonts w:ascii="Lato" w:eastAsia="Lato" w:hAnsi="Lato" w:cs="Lato"/>
                <w:b/>
                <w:bCs/>
                <w:color w:val="000000" w:themeColor="text1"/>
                <w:sz w:val="22"/>
                <w:szCs w:val="22"/>
              </w:rPr>
              <w:t>Additional job responsibilities</w:t>
            </w:r>
            <w:r w:rsidRPr="54C78A6B">
              <w:rPr>
                <w:rStyle w:val="eop"/>
                <w:rFonts w:ascii="Lato" w:eastAsia="Lato" w:hAnsi="Lato" w:cs="Lato"/>
                <w:color w:val="000000" w:themeColor="text1"/>
                <w:sz w:val="22"/>
                <w:szCs w:val="22"/>
              </w:rPr>
              <w:t> </w:t>
            </w:r>
          </w:p>
        </w:tc>
      </w:tr>
      <w:tr w:rsidR="54C78A6B" w14:paraId="5A09C69C" w14:textId="77777777" w:rsidTr="54C78A6B">
        <w:trPr>
          <w:trHeight w:val="300"/>
        </w:trPr>
        <w:tc>
          <w:tcPr>
            <w:tcW w:w="10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F4DD0C" w14:textId="29347CFB" w:rsidR="54C78A6B" w:rsidRDefault="54C78A6B" w:rsidP="54C78A6B">
            <w:pPr>
              <w:pStyle w:val="paragraph"/>
              <w:spacing w:before="0" w:beforeAutospacing="0" w:after="0" w:afterAutospacing="0"/>
              <w:rPr>
                <w:rFonts w:ascii="Lato" w:eastAsia="Lato" w:hAnsi="Lato" w:cs="Lato"/>
                <w:color w:val="000000" w:themeColor="text1"/>
                <w:sz w:val="22"/>
                <w:szCs w:val="22"/>
              </w:rPr>
            </w:pPr>
            <w:r w:rsidRPr="54C78A6B">
              <w:rPr>
                <w:rFonts w:ascii="Lato" w:eastAsia="Lato" w:hAnsi="Lato" w:cs="Lato"/>
                <w:color w:val="000000" w:themeColor="text1"/>
                <w:sz w:val="22"/>
                <w:szCs w:val="22"/>
              </w:rPr>
              <w:t>The duties and responsibilities as set out above are not exhaustive and the role holder may be required to carry out additional duties within reasonableness of their level of skills and experience.</w:t>
            </w:r>
          </w:p>
        </w:tc>
      </w:tr>
    </w:tbl>
    <w:p w14:paraId="52E5D506" w14:textId="5F908049" w:rsidR="00072577" w:rsidRPr="005E601E" w:rsidRDefault="00072577" w:rsidP="54C78A6B">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2C666A47" w14:textId="77777777" w:rsidTr="54C78A6B">
        <w:tc>
          <w:tcPr>
            <w:tcW w:w="10308" w:type="dxa"/>
            <w:gridSpan w:val="5"/>
            <w:tcBorders>
              <w:bottom w:val="single" w:sz="4" w:space="0" w:color="000000" w:themeColor="text1"/>
            </w:tcBorders>
            <w:shd w:val="clear" w:color="auto" w:fill="D5E0E1"/>
          </w:tcPr>
          <w:p w14:paraId="562A35FF" w14:textId="77777777" w:rsidR="00E31215" w:rsidRPr="005E601E" w:rsidRDefault="00E31215" w:rsidP="00E31215">
            <w:pPr>
              <w:rPr>
                <w:rFonts w:ascii="Lato" w:hAnsi="Lato" w:cs="Mangal"/>
                <w:b/>
                <w:sz w:val="22"/>
                <w:szCs w:val="22"/>
              </w:rPr>
            </w:pPr>
            <w:r w:rsidRPr="005E601E">
              <w:rPr>
                <w:rFonts w:ascii="Lato" w:hAnsi="Lato" w:cs="Mangal"/>
                <w:b/>
                <w:sz w:val="22"/>
                <w:szCs w:val="22"/>
              </w:rPr>
              <w:lastRenderedPageBreak/>
              <w:t>Version Control</w:t>
            </w:r>
            <w:r w:rsidR="008742CD" w:rsidRPr="005E601E">
              <w:rPr>
                <w:rFonts w:ascii="Lato" w:hAnsi="Lato" w:cs="Mangal"/>
                <w:b/>
                <w:sz w:val="22"/>
                <w:szCs w:val="22"/>
              </w:rPr>
              <w:t xml:space="preserve"> and Approval</w:t>
            </w:r>
          </w:p>
        </w:tc>
      </w:tr>
      <w:tr w:rsidR="008742CD" w:rsidRPr="005E601E" w14:paraId="4280FA53" w14:textId="77777777" w:rsidTr="54C78A6B">
        <w:tc>
          <w:tcPr>
            <w:tcW w:w="2061" w:type="dxa"/>
            <w:tcBorders>
              <w:bottom w:val="single" w:sz="4" w:space="0" w:color="000000" w:themeColor="text1"/>
            </w:tcBorders>
            <w:shd w:val="clear" w:color="auto" w:fill="D5E0E1"/>
          </w:tcPr>
          <w:p w14:paraId="7007FC2F"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hemeColor="text1"/>
            </w:tcBorders>
            <w:shd w:val="clear" w:color="auto" w:fill="D5E0E1"/>
          </w:tcPr>
          <w:p w14:paraId="7D628178"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hemeColor="text1"/>
            </w:tcBorders>
            <w:shd w:val="clear" w:color="auto" w:fill="D5E0E1"/>
          </w:tcPr>
          <w:p w14:paraId="470DD619"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hemeColor="text1"/>
            </w:tcBorders>
            <w:shd w:val="clear" w:color="auto" w:fill="D5E0E1"/>
          </w:tcPr>
          <w:p w14:paraId="78DB6082"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hemeColor="text1"/>
            </w:tcBorders>
            <w:shd w:val="clear" w:color="auto" w:fill="D5E0E1"/>
          </w:tcPr>
          <w:p w14:paraId="13125CDB"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71FBF547" w14:textId="77777777" w:rsidTr="54C78A6B">
        <w:tc>
          <w:tcPr>
            <w:tcW w:w="2061" w:type="dxa"/>
            <w:shd w:val="clear" w:color="auto" w:fill="auto"/>
          </w:tcPr>
          <w:p w14:paraId="3B12FED4" w14:textId="023388A9" w:rsidR="54C78A6B" w:rsidRDefault="54C78A6B" w:rsidP="54C78A6B">
            <w:pPr>
              <w:rPr>
                <w:rFonts w:ascii="Lato" w:eastAsia="Lato" w:hAnsi="Lato" w:cs="Lato"/>
                <w:color w:val="000000" w:themeColor="text1"/>
                <w:sz w:val="22"/>
                <w:szCs w:val="22"/>
              </w:rPr>
            </w:pPr>
            <w:r w:rsidRPr="54C78A6B">
              <w:rPr>
                <w:rFonts w:ascii="Lato" w:eastAsia="Lato" w:hAnsi="Lato" w:cs="Lato"/>
                <w:color w:val="000000" w:themeColor="text1"/>
                <w:sz w:val="22"/>
                <w:szCs w:val="22"/>
              </w:rPr>
              <w:t>1</w:t>
            </w:r>
          </w:p>
        </w:tc>
        <w:tc>
          <w:tcPr>
            <w:tcW w:w="2062" w:type="dxa"/>
            <w:shd w:val="clear" w:color="auto" w:fill="auto"/>
          </w:tcPr>
          <w:p w14:paraId="684DD8E6" w14:textId="788DDC83" w:rsidR="54C78A6B" w:rsidRDefault="54C78A6B" w:rsidP="54C78A6B">
            <w:pPr>
              <w:rPr>
                <w:rFonts w:ascii="Lato" w:eastAsia="Lato" w:hAnsi="Lato" w:cs="Lato"/>
                <w:color w:val="000000" w:themeColor="text1"/>
                <w:sz w:val="22"/>
                <w:szCs w:val="22"/>
              </w:rPr>
            </w:pPr>
            <w:r w:rsidRPr="54C78A6B">
              <w:rPr>
                <w:rFonts w:ascii="Lato" w:eastAsia="Lato" w:hAnsi="Lato" w:cs="Lato"/>
                <w:color w:val="000000" w:themeColor="text1"/>
                <w:sz w:val="22"/>
                <w:szCs w:val="22"/>
              </w:rPr>
              <w:t>02/06/2025</w:t>
            </w:r>
          </w:p>
        </w:tc>
        <w:tc>
          <w:tcPr>
            <w:tcW w:w="2061" w:type="dxa"/>
            <w:shd w:val="clear" w:color="auto" w:fill="auto"/>
          </w:tcPr>
          <w:p w14:paraId="1DB66749" w14:textId="28AFB6E2" w:rsidR="54C78A6B" w:rsidRDefault="54C78A6B" w:rsidP="54C78A6B">
            <w:pPr>
              <w:rPr>
                <w:rFonts w:ascii="Lato" w:eastAsia="Lato" w:hAnsi="Lato" w:cs="Lato"/>
                <w:color w:val="000000" w:themeColor="text1"/>
                <w:sz w:val="22"/>
                <w:szCs w:val="22"/>
              </w:rPr>
            </w:pPr>
            <w:r w:rsidRPr="54C78A6B">
              <w:rPr>
                <w:rFonts w:ascii="Lato" w:eastAsia="Lato" w:hAnsi="Lato" w:cs="Lato"/>
                <w:color w:val="000000" w:themeColor="text1"/>
                <w:sz w:val="22"/>
                <w:szCs w:val="22"/>
              </w:rPr>
              <w:t>Camilla Cole</w:t>
            </w:r>
          </w:p>
        </w:tc>
        <w:tc>
          <w:tcPr>
            <w:tcW w:w="2062" w:type="dxa"/>
            <w:shd w:val="clear" w:color="auto" w:fill="auto"/>
          </w:tcPr>
          <w:p w14:paraId="5A80DE13" w14:textId="1BD013FB" w:rsidR="54C78A6B" w:rsidRDefault="54C78A6B" w:rsidP="54C78A6B">
            <w:pPr>
              <w:rPr>
                <w:rFonts w:ascii="Lato" w:eastAsia="Lato" w:hAnsi="Lato" w:cs="Lato"/>
                <w:color w:val="000000" w:themeColor="text1"/>
                <w:sz w:val="22"/>
                <w:szCs w:val="22"/>
              </w:rPr>
            </w:pPr>
            <w:r w:rsidRPr="54C78A6B">
              <w:rPr>
                <w:rFonts w:ascii="Lato" w:eastAsia="Lato" w:hAnsi="Lato" w:cs="Lato"/>
                <w:color w:val="000000" w:themeColor="text1"/>
                <w:sz w:val="22"/>
                <w:szCs w:val="22"/>
              </w:rPr>
              <w:t>Suzy Malcolm</w:t>
            </w:r>
          </w:p>
        </w:tc>
        <w:tc>
          <w:tcPr>
            <w:tcW w:w="2062" w:type="dxa"/>
            <w:shd w:val="clear" w:color="auto" w:fill="auto"/>
          </w:tcPr>
          <w:p w14:paraId="33F692AC" w14:textId="0A6CBE60" w:rsidR="54C78A6B" w:rsidRDefault="54C78A6B" w:rsidP="54C78A6B">
            <w:pPr>
              <w:rPr>
                <w:rFonts w:ascii="Lato" w:eastAsia="Lato" w:hAnsi="Lato" w:cs="Lato"/>
                <w:color w:val="000000" w:themeColor="text1"/>
                <w:sz w:val="22"/>
                <w:szCs w:val="22"/>
              </w:rPr>
            </w:pPr>
            <w:r w:rsidRPr="54C78A6B">
              <w:rPr>
                <w:rFonts w:ascii="Lato" w:eastAsia="Lato" w:hAnsi="Lato" w:cs="Lato"/>
                <w:color w:val="000000" w:themeColor="text1"/>
                <w:sz w:val="22"/>
                <w:szCs w:val="22"/>
              </w:rPr>
              <w:t>Camilla Cole</w:t>
            </w:r>
          </w:p>
        </w:tc>
      </w:tr>
    </w:tbl>
    <w:p w14:paraId="69FD8AFE" w14:textId="77777777" w:rsidR="00A719CD" w:rsidRPr="005E601E" w:rsidRDefault="00A719CD" w:rsidP="00412E0E">
      <w:pPr>
        <w:rPr>
          <w:rFonts w:ascii="Lato" w:hAnsi="Lato"/>
          <w:sz w:val="22"/>
          <w:szCs w:val="22"/>
        </w:rPr>
      </w:pPr>
    </w:p>
    <w:p w14:paraId="3ECA292F"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FAC5A" w14:textId="77777777" w:rsidR="00667E0E" w:rsidRDefault="00667E0E" w:rsidP="00CB745D">
      <w:r>
        <w:separator/>
      </w:r>
    </w:p>
  </w:endnote>
  <w:endnote w:type="continuationSeparator" w:id="0">
    <w:p w14:paraId="59087A0E" w14:textId="77777777" w:rsidR="00667E0E" w:rsidRDefault="00667E0E"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2C6ED"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3898C" w14:textId="77777777" w:rsidR="00667E0E" w:rsidRDefault="00667E0E" w:rsidP="00CB745D">
      <w:r>
        <w:separator/>
      </w:r>
    </w:p>
  </w:footnote>
  <w:footnote w:type="continuationSeparator" w:id="0">
    <w:p w14:paraId="37C1D30C" w14:textId="77777777" w:rsidR="00667E0E" w:rsidRDefault="00667E0E"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76D5E"/>
    <w:multiLevelType w:val="hybridMultilevel"/>
    <w:tmpl w:val="D676F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CFBDF"/>
    <w:multiLevelType w:val="hybridMultilevel"/>
    <w:tmpl w:val="83E45094"/>
    <w:lvl w:ilvl="0" w:tplc="9FD2B4EA">
      <w:start w:val="1"/>
      <w:numFmt w:val="bullet"/>
      <w:lvlText w:val=""/>
      <w:lvlJc w:val="left"/>
      <w:pPr>
        <w:ind w:left="720" w:hanging="360"/>
      </w:pPr>
      <w:rPr>
        <w:rFonts w:ascii="Symbol" w:hAnsi="Symbol" w:hint="default"/>
      </w:rPr>
    </w:lvl>
    <w:lvl w:ilvl="1" w:tplc="EFB45C0A">
      <w:start w:val="1"/>
      <w:numFmt w:val="bullet"/>
      <w:lvlText w:val="o"/>
      <w:lvlJc w:val="left"/>
      <w:pPr>
        <w:ind w:left="1440" w:hanging="360"/>
      </w:pPr>
      <w:rPr>
        <w:rFonts w:ascii="Courier New" w:hAnsi="Courier New" w:hint="default"/>
      </w:rPr>
    </w:lvl>
    <w:lvl w:ilvl="2" w:tplc="3D52BCCC">
      <w:start w:val="1"/>
      <w:numFmt w:val="bullet"/>
      <w:lvlText w:val=""/>
      <w:lvlJc w:val="left"/>
      <w:pPr>
        <w:ind w:left="2160" w:hanging="360"/>
      </w:pPr>
      <w:rPr>
        <w:rFonts w:ascii="Wingdings" w:hAnsi="Wingdings" w:hint="default"/>
      </w:rPr>
    </w:lvl>
    <w:lvl w:ilvl="3" w:tplc="6E646B68">
      <w:start w:val="1"/>
      <w:numFmt w:val="bullet"/>
      <w:lvlText w:val=""/>
      <w:lvlJc w:val="left"/>
      <w:pPr>
        <w:ind w:left="2880" w:hanging="360"/>
      </w:pPr>
      <w:rPr>
        <w:rFonts w:ascii="Symbol" w:hAnsi="Symbol" w:hint="default"/>
      </w:rPr>
    </w:lvl>
    <w:lvl w:ilvl="4" w:tplc="0658B850">
      <w:start w:val="1"/>
      <w:numFmt w:val="bullet"/>
      <w:lvlText w:val="o"/>
      <w:lvlJc w:val="left"/>
      <w:pPr>
        <w:ind w:left="3600" w:hanging="360"/>
      </w:pPr>
      <w:rPr>
        <w:rFonts w:ascii="Courier New" w:hAnsi="Courier New" w:hint="default"/>
      </w:rPr>
    </w:lvl>
    <w:lvl w:ilvl="5" w:tplc="83A244B6">
      <w:start w:val="1"/>
      <w:numFmt w:val="bullet"/>
      <w:lvlText w:val=""/>
      <w:lvlJc w:val="left"/>
      <w:pPr>
        <w:ind w:left="4320" w:hanging="360"/>
      </w:pPr>
      <w:rPr>
        <w:rFonts w:ascii="Wingdings" w:hAnsi="Wingdings" w:hint="default"/>
      </w:rPr>
    </w:lvl>
    <w:lvl w:ilvl="6" w:tplc="57328C94">
      <w:start w:val="1"/>
      <w:numFmt w:val="bullet"/>
      <w:lvlText w:val=""/>
      <w:lvlJc w:val="left"/>
      <w:pPr>
        <w:ind w:left="5040" w:hanging="360"/>
      </w:pPr>
      <w:rPr>
        <w:rFonts w:ascii="Symbol" w:hAnsi="Symbol" w:hint="default"/>
      </w:rPr>
    </w:lvl>
    <w:lvl w:ilvl="7" w:tplc="8272E5B2">
      <w:start w:val="1"/>
      <w:numFmt w:val="bullet"/>
      <w:lvlText w:val="o"/>
      <w:lvlJc w:val="left"/>
      <w:pPr>
        <w:ind w:left="5760" w:hanging="360"/>
      </w:pPr>
      <w:rPr>
        <w:rFonts w:ascii="Courier New" w:hAnsi="Courier New" w:hint="default"/>
      </w:rPr>
    </w:lvl>
    <w:lvl w:ilvl="8" w:tplc="A4EA30FA">
      <w:start w:val="1"/>
      <w:numFmt w:val="bullet"/>
      <w:lvlText w:val=""/>
      <w:lvlJc w:val="left"/>
      <w:pPr>
        <w:ind w:left="6480" w:hanging="360"/>
      </w:pPr>
      <w:rPr>
        <w:rFonts w:ascii="Wingdings" w:hAnsi="Wingdings" w:hint="default"/>
      </w:r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BB8B2F"/>
    <w:multiLevelType w:val="hybridMultilevel"/>
    <w:tmpl w:val="7924B6DA"/>
    <w:lvl w:ilvl="0" w:tplc="3A1A82F0">
      <w:start w:val="1"/>
      <w:numFmt w:val="bullet"/>
      <w:lvlText w:val=""/>
      <w:lvlJc w:val="left"/>
      <w:pPr>
        <w:ind w:left="720" w:hanging="360"/>
      </w:pPr>
      <w:rPr>
        <w:rFonts w:ascii="Symbol" w:hAnsi="Symbol" w:hint="default"/>
      </w:rPr>
    </w:lvl>
    <w:lvl w:ilvl="1" w:tplc="C7302B80">
      <w:start w:val="1"/>
      <w:numFmt w:val="bullet"/>
      <w:lvlText w:val="o"/>
      <w:lvlJc w:val="left"/>
      <w:pPr>
        <w:ind w:left="1440" w:hanging="360"/>
      </w:pPr>
      <w:rPr>
        <w:rFonts w:ascii="Courier New" w:hAnsi="Courier New" w:hint="default"/>
      </w:rPr>
    </w:lvl>
    <w:lvl w:ilvl="2" w:tplc="10F867F0">
      <w:start w:val="1"/>
      <w:numFmt w:val="bullet"/>
      <w:lvlText w:val=""/>
      <w:lvlJc w:val="left"/>
      <w:pPr>
        <w:ind w:left="2160" w:hanging="360"/>
      </w:pPr>
      <w:rPr>
        <w:rFonts w:ascii="Wingdings" w:hAnsi="Wingdings" w:hint="default"/>
      </w:rPr>
    </w:lvl>
    <w:lvl w:ilvl="3" w:tplc="D61C72A6">
      <w:start w:val="1"/>
      <w:numFmt w:val="bullet"/>
      <w:lvlText w:val=""/>
      <w:lvlJc w:val="left"/>
      <w:pPr>
        <w:ind w:left="2880" w:hanging="360"/>
      </w:pPr>
      <w:rPr>
        <w:rFonts w:ascii="Symbol" w:hAnsi="Symbol" w:hint="default"/>
      </w:rPr>
    </w:lvl>
    <w:lvl w:ilvl="4" w:tplc="A45E2AF8">
      <w:start w:val="1"/>
      <w:numFmt w:val="bullet"/>
      <w:lvlText w:val="o"/>
      <w:lvlJc w:val="left"/>
      <w:pPr>
        <w:ind w:left="3600" w:hanging="360"/>
      </w:pPr>
      <w:rPr>
        <w:rFonts w:ascii="Courier New" w:hAnsi="Courier New" w:hint="default"/>
      </w:rPr>
    </w:lvl>
    <w:lvl w:ilvl="5" w:tplc="AFA86A6A">
      <w:start w:val="1"/>
      <w:numFmt w:val="bullet"/>
      <w:lvlText w:val=""/>
      <w:lvlJc w:val="left"/>
      <w:pPr>
        <w:ind w:left="4320" w:hanging="360"/>
      </w:pPr>
      <w:rPr>
        <w:rFonts w:ascii="Wingdings" w:hAnsi="Wingdings" w:hint="default"/>
      </w:rPr>
    </w:lvl>
    <w:lvl w:ilvl="6" w:tplc="DC5A2878">
      <w:start w:val="1"/>
      <w:numFmt w:val="bullet"/>
      <w:lvlText w:val=""/>
      <w:lvlJc w:val="left"/>
      <w:pPr>
        <w:ind w:left="5040" w:hanging="360"/>
      </w:pPr>
      <w:rPr>
        <w:rFonts w:ascii="Symbol" w:hAnsi="Symbol" w:hint="default"/>
      </w:rPr>
    </w:lvl>
    <w:lvl w:ilvl="7" w:tplc="F4646A60">
      <w:start w:val="1"/>
      <w:numFmt w:val="bullet"/>
      <w:lvlText w:val="o"/>
      <w:lvlJc w:val="left"/>
      <w:pPr>
        <w:ind w:left="5760" w:hanging="360"/>
      </w:pPr>
      <w:rPr>
        <w:rFonts w:ascii="Courier New" w:hAnsi="Courier New" w:hint="default"/>
      </w:rPr>
    </w:lvl>
    <w:lvl w:ilvl="8" w:tplc="5EA2CC9E">
      <w:start w:val="1"/>
      <w:numFmt w:val="bullet"/>
      <w:lvlText w:val=""/>
      <w:lvlJc w:val="left"/>
      <w:pPr>
        <w:ind w:left="6480" w:hanging="360"/>
      </w:pPr>
      <w:rPr>
        <w:rFonts w:ascii="Wingdings" w:hAnsi="Wingdings" w:hint="default"/>
      </w:rPr>
    </w:lvl>
  </w:abstractNum>
  <w:abstractNum w:abstractNumId="10" w15:restartNumberingAfterBreak="0">
    <w:nsid w:val="40A94844"/>
    <w:multiLevelType w:val="hybridMultilevel"/>
    <w:tmpl w:val="470A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517AF"/>
    <w:multiLevelType w:val="hybridMultilevel"/>
    <w:tmpl w:val="75FCC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9832820">
    <w:abstractNumId w:val="6"/>
  </w:num>
  <w:num w:numId="2" w16cid:durableId="144126794">
    <w:abstractNumId w:val="9"/>
  </w:num>
  <w:num w:numId="3" w16cid:durableId="317611366">
    <w:abstractNumId w:val="8"/>
  </w:num>
  <w:num w:numId="4" w16cid:durableId="1451320828">
    <w:abstractNumId w:val="4"/>
  </w:num>
  <w:num w:numId="5" w16cid:durableId="1382556397">
    <w:abstractNumId w:val="0"/>
  </w:num>
  <w:num w:numId="6" w16cid:durableId="278269564">
    <w:abstractNumId w:val="1"/>
  </w:num>
  <w:num w:numId="7" w16cid:durableId="1851023847">
    <w:abstractNumId w:val="2"/>
  </w:num>
  <w:num w:numId="8" w16cid:durableId="451094304">
    <w:abstractNumId w:val="3"/>
  </w:num>
  <w:num w:numId="9" w16cid:durableId="784890006">
    <w:abstractNumId w:val="7"/>
  </w:num>
  <w:num w:numId="10" w16cid:durableId="1640918821">
    <w:abstractNumId w:val="10"/>
  </w:num>
  <w:num w:numId="11" w16cid:durableId="528373645">
    <w:abstractNumId w:val="11"/>
  </w:num>
  <w:num w:numId="12" w16cid:durableId="8153707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4492D"/>
    <w:rsid w:val="00050253"/>
    <w:rsid w:val="00053FF7"/>
    <w:rsid w:val="00060DE4"/>
    <w:rsid w:val="000703CA"/>
    <w:rsid w:val="000713F4"/>
    <w:rsid w:val="00072577"/>
    <w:rsid w:val="00073810"/>
    <w:rsid w:val="000C646A"/>
    <w:rsid w:val="000E090C"/>
    <w:rsid w:val="000E5221"/>
    <w:rsid w:val="000E6651"/>
    <w:rsid w:val="000F4917"/>
    <w:rsid w:val="0011289B"/>
    <w:rsid w:val="001217A8"/>
    <w:rsid w:val="00121B77"/>
    <w:rsid w:val="00127F93"/>
    <w:rsid w:val="00134454"/>
    <w:rsid w:val="00134819"/>
    <w:rsid w:val="0015215B"/>
    <w:rsid w:val="001564AB"/>
    <w:rsid w:val="00185184"/>
    <w:rsid w:val="00196601"/>
    <w:rsid w:val="001A3DD2"/>
    <w:rsid w:val="001B1770"/>
    <w:rsid w:val="001C5FEB"/>
    <w:rsid w:val="001C752E"/>
    <w:rsid w:val="001D32DA"/>
    <w:rsid w:val="001E1FCD"/>
    <w:rsid w:val="001E7BB3"/>
    <w:rsid w:val="00206261"/>
    <w:rsid w:val="00213205"/>
    <w:rsid w:val="00225333"/>
    <w:rsid w:val="0023115A"/>
    <w:rsid w:val="00233759"/>
    <w:rsid w:val="00233FBE"/>
    <w:rsid w:val="00241EBD"/>
    <w:rsid w:val="00245103"/>
    <w:rsid w:val="002528ED"/>
    <w:rsid w:val="0026237B"/>
    <w:rsid w:val="0026246C"/>
    <w:rsid w:val="00267FE8"/>
    <w:rsid w:val="002776C1"/>
    <w:rsid w:val="00277AAE"/>
    <w:rsid w:val="002948EC"/>
    <w:rsid w:val="00294FF9"/>
    <w:rsid w:val="002D60FB"/>
    <w:rsid w:val="002E64D8"/>
    <w:rsid w:val="002F4A18"/>
    <w:rsid w:val="002F5970"/>
    <w:rsid w:val="00332711"/>
    <w:rsid w:val="003370FE"/>
    <w:rsid w:val="00372E09"/>
    <w:rsid w:val="003C28A1"/>
    <w:rsid w:val="003C3A8B"/>
    <w:rsid w:val="003D07D3"/>
    <w:rsid w:val="003D5726"/>
    <w:rsid w:val="003E14EE"/>
    <w:rsid w:val="00400C5B"/>
    <w:rsid w:val="004078DD"/>
    <w:rsid w:val="00412E0E"/>
    <w:rsid w:val="00414AD6"/>
    <w:rsid w:val="004400EA"/>
    <w:rsid w:val="0044289B"/>
    <w:rsid w:val="00462CDF"/>
    <w:rsid w:val="00464790"/>
    <w:rsid w:val="004731E8"/>
    <w:rsid w:val="00475A5E"/>
    <w:rsid w:val="004A2D17"/>
    <w:rsid w:val="004B56E0"/>
    <w:rsid w:val="004D2E50"/>
    <w:rsid w:val="004E28BD"/>
    <w:rsid w:val="004F4730"/>
    <w:rsid w:val="00505F7E"/>
    <w:rsid w:val="00516AAF"/>
    <w:rsid w:val="005359F8"/>
    <w:rsid w:val="00535B80"/>
    <w:rsid w:val="0053784E"/>
    <w:rsid w:val="005434E7"/>
    <w:rsid w:val="005445B4"/>
    <w:rsid w:val="00555138"/>
    <w:rsid w:val="00560E4B"/>
    <w:rsid w:val="005610D1"/>
    <w:rsid w:val="0056685F"/>
    <w:rsid w:val="00573D65"/>
    <w:rsid w:val="00581EF4"/>
    <w:rsid w:val="005910F5"/>
    <w:rsid w:val="005A50FA"/>
    <w:rsid w:val="005B5FBD"/>
    <w:rsid w:val="005C60AD"/>
    <w:rsid w:val="005D3F5C"/>
    <w:rsid w:val="005D66B6"/>
    <w:rsid w:val="005E601E"/>
    <w:rsid w:val="005F23BD"/>
    <w:rsid w:val="005F57A7"/>
    <w:rsid w:val="0060037E"/>
    <w:rsid w:val="00603A61"/>
    <w:rsid w:val="00622495"/>
    <w:rsid w:val="00625CED"/>
    <w:rsid w:val="00626423"/>
    <w:rsid w:val="0064027E"/>
    <w:rsid w:val="006446E7"/>
    <w:rsid w:val="00646627"/>
    <w:rsid w:val="006519F2"/>
    <w:rsid w:val="00660777"/>
    <w:rsid w:val="00667E0E"/>
    <w:rsid w:val="00677E0F"/>
    <w:rsid w:val="00682617"/>
    <w:rsid w:val="00682F7F"/>
    <w:rsid w:val="006840F0"/>
    <w:rsid w:val="006A30FE"/>
    <w:rsid w:val="006C0C3F"/>
    <w:rsid w:val="006C5DF6"/>
    <w:rsid w:val="006D1DF1"/>
    <w:rsid w:val="006E47ED"/>
    <w:rsid w:val="007403B3"/>
    <w:rsid w:val="00743D15"/>
    <w:rsid w:val="00746EA4"/>
    <w:rsid w:val="0075278E"/>
    <w:rsid w:val="00754706"/>
    <w:rsid w:val="00754E6A"/>
    <w:rsid w:val="00764D2E"/>
    <w:rsid w:val="007828BE"/>
    <w:rsid w:val="00792956"/>
    <w:rsid w:val="00792D87"/>
    <w:rsid w:val="007966DD"/>
    <w:rsid w:val="007A015E"/>
    <w:rsid w:val="007A2C42"/>
    <w:rsid w:val="007A3D46"/>
    <w:rsid w:val="007A4CEE"/>
    <w:rsid w:val="007C14AA"/>
    <w:rsid w:val="007C2D9B"/>
    <w:rsid w:val="007D25C8"/>
    <w:rsid w:val="007D7312"/>
    <w:rsid w:val="007F2D7D"/>
    <w:rsid w:val="00806587"/>
    <w:rsid w:val="00815B26"/>
    <w:rsid w:val="00827910"/>
    <w:rsid w:val="00842576"/>
    <w:rsid w:val="0084261C"/>
    <w:rsid w:val="00852EEC"/>
    <w:rsid w:val="00866538"/>
    <w:rsid w:val="008742CD"/>
    <w:rsid w:val="0088087C"/>
    <w:rsid w:val="008A1691"/>
    <w:rsid w:val="008B5D4C"/>
    <w:rsid w:val="008B7F5C"/>
    <w:rsid w:val="008C5891"/>
    <w:rsid w:val="008C7123"/>
    <w:rsid w:val="008D63DA"/>
    <w:rsid w:val="008F6140"/>
    <w:rsid w:val="008F7976"/>
    <w:rsid w:val="00916715"/>
    <w:rsid w:val="00920752"/>
    <w:rsid w:val="00926A70"/>
    <w:rsid w:val="009318B6"/>
    <w:rsid w:val="009419F0"/>
    <w:rsid w:val="00943920"/>
    <w:rsid w:val="00947C69"/>
    <w:rsid w:val="009618A9"/>
    <w:rsid w:val="00963AE0"/>
    <w:rsid w:val="009854DD"/>
    <w:rsid w:val="00994C06"/>
    <w:rsid w:val="009A20A0"/>
    <w:rsid w:val="009A25BE"/>
    <w:rsid w:val="009B2803"/>
    <w:rsid w:val="009C015A"/>
    <w:rsid w:val="009C59F1"/>
    <w:rsid w:val="009D3B82"/>
    <w:rsid w:val="009D5D76"/>
    <w:rsid w:val="009E2DAC"/>
    <w:rsid w:val="009E6D6E"/>
    <w:rsid w:val="009F709C"/>
    <w:rsid w:val="00A059A3"/>
    <w:rsid w:val="00A11161"/>
    <w:rsid w:val="00A338D7"/>
    <w:rsid w:val="00A37705"/>
    <w:rsid w:val="00A5455B"/>
    <w:rsid w:val="00A67C29"/>
    <w:rsid w:val="00A719CD"/>
    <w:rsid w:val="00A823D0"/>
    <w:rsid w:val="00AC222F"/>
    <w:rsid w:val="00AC5140"/>
    <w:rsid w:val="00AD5937"/>
    <w:rsid w:val="00AF08A1"/>
    <w:rsid w:val="00B03A0F"/>
    <w:rsid w:val="00B045B5"/>
    <w:rsid w:val="00B22D75"/>
    <w:rsid w:val="00B2655B"/>
    <w:rsid w:val="00B40758"/>
    <w:rsid w:val="00B42C23"/>
    <w:rsid w:val="00B42DA0"/>
    <w:rsid w:val="00B53992"/>
    <w:rsid w:val="00B557D5"/>
    <w:rsid w:val="00B67C5E"/>
    <w:rsid w:val="00B7115A"/>
    <w:rsid w:val="00B9754A"/>
    <w:rsid w:val="00BA45F5"/>
    <w:rsid w:val="00BB1C79"/>
    <w:rsid w:val="00BB37E8"/>
    <w:rsid w:val="00BB6541"/>
    <w:rsid w:val="00BD645C"/>
    <w:rsid w:val="00BE42B8"/>
    <w:rsid w:val="00BF09FD"/>
    <w:rsid w:val="00BF17A4"/>
    <w:rsid w:val="00BF47DB"/>
    <w:rsid w:val="00BF54FD"/>
    <w:rsid w:val="00C11089"/>
    <w:rsid w:val="00C16734"/>
    <w:rsid w:val="00C221C8"/>
    <w:rsid w:val="00C52093"/>
    <w:rsid w:val="00C52D67"/>
    <w:rsid w:val="00C55986"/>
    <w:rsid w:val="00C6193A"/>
    <w:rsid w:val="00C8094B"/>
    <w:rsid w:val="00C81C72"/>
    <w:rsid w:val="00C84A80"/>
    <w:rsid w:val="00C939E3"/>
    <w:rsid w:val="00C9467F"/>
    <w:rsid w:val="00CB1D0F"/>
    <w:rsid w:val="00CB2682"/>
    <w:rsid w:val="00CB3933"/>
    <w:rsid w:val="00CB745D"/>
    <w:rsid w:val="00CC3B78"/>
    <w:rsid w:val="00CC41A4"/>
    <w:rsid w:val="00CD7220"/>
    <w:rsid w:val="00CE0DC9"/>
    <w:rsid w:val="00CE3771"/>
    <w:rsid w:val="00CF02E2"/>
    <w:rsid w:val="00CF2C4B"/>
    <w:rsid w:val="00D00360"/>
    <w:rsid w:val="00D0645B"/>
    <w:rsid w:val="00D21693"/>
    <w:rsid w:val="00D30D12"/>
    <w:rsid w:val="00D31296"/>
    <w:rsid w:val="00D36326"/>
    <w:rsid w:val="00D402D4"/>
    <w:rsid w:val="00D54F09"/>
    <w:rsid w:val="00D576E5"/>
    <w:rsid w:val="00D62F3C"/>
    <w:rsid w:val="00D66BB5"/>
    <w:rsid w:val="00D719F6"/>
    <w:rsid w:val="00D770FA"/>
    <w:rsid w:val="00D832D4"/>
    <w:rsid w:val="00D872AC"/>
    <w:rsid w:val="00D93881"/>
    <w:rsid w:val="00D97536"/>
    <w:rsid w:val="00DA0123"/>
    <w:rsid w:val="00DA4E38"/>
    <w:rsid w:val="00DC1311"/>
    <w:rsid w:val="00DC597B"/>
    <w:rsid w:val="00DE2FC7"/>
    <w:rsid w:val="00DE7E24"/>
    <w:rsid w:val="00DF1819"/>
    <w:rsid w:val="00E073D5"/>
    <w:rsid w:val="00E228B1"/>
    <w:rsid w:val="00E31215"/>
    <w:rsid w:val="00E47239"/>
    <w:rsid w:val="00E64B55"/>
    <w:rsid w:val="00E73935"/>
    <w:rsid w:val="00EA762B"/>
    <w:rsid w:val="00EB087C"/>
    <w:rsid w:val="00EB2315"/>
    <w:rsid w:val="00EB3756"/>
    <w:rsid w:val="00EC6187"/>
    <w:rsid w:val="00EC729E"/>
    <w:rsid w:val="00EE343D"/>
    <w:rsid w:val="00EE3DFB"/>
    <w:rsid w:val="00EF1F1D"/>
    <w:rsid w:val="00F00EAE"/>
    <w:rsid w:val="00F02E56"/>
    <w:rsid w:val="00F13ABA"/>
    <w:rsid w:val="00F15683"/>
    <w:rsid w:val="00F26727"/>
    <w:rsid w:val="00F30A43"/>
    <w:rsid w:val="00F64009"/>
    <w:rsid w:val="00F81509"/>
    <w:rsid w:val="00F84AC2"/>
    <w:rsid w:val="00F95BD6"/>
    <w:rsid w:val="00FA6CCA"/>
    <w:rsid w:val="00FB425D"/>
    <w:rsid w:val="00FC3D17"/>
    <w:rsid w:val="00FC6507"/>
    <w:rsid w:val="00FD40F3"/>
    <w:rsid w:val="00FE12FF"/>
    <w:rsid w:val="00FF6C83"/>
    <w:rsid w:val="093D0D04"/>
    <w:rsid w:val="0C2657B9"/>
    <w:rsid w:val="262E7AA8"/>
    <w:rsid w:val="26E74582"/>
    <w:rsid w:val="2BC4EAC4"/>
    <w:rsid w:val="2F203640"/>
    <w:rsid w:val="319D4542"/>
    <w:rsid w:val="322DDEE8"/>
    <w:rsid w:val="323352E9"/>
    <w:rsid w:val="36CC9A4E"/>
    <w:rsid w:val="455E04CB"/>
    <w:rsid w:val="4729049E"/>
    <w:rsid w:val="4A6A4133"/>
    <w:rsid w:val="4FF92F60"/>
    <w:rsid w:val="544FDF95"/>
    <w:rsid w:val="54C78A6B"/>
    <w:rsid w:val="5DBEC6C4"/>
    <w:rsid w:val="5E6258A0"/>
    <w:rsid w:val="61467462"/>
    <w:rsid w:val="735EB889"/>
    <w:rsid w:val="79852541"/>
    <w:rsid w:val="7D4872BF"/>
    <w:rsid w:val="7DDD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37066"/>
  <w15:chartTrackingRefBased/>
  <w15:docId w15:val="{9CCD0604-459D-4CD4-93AD-DAC3EC87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number xmlns="1b7e36c3-f8a0-4fb8-a2bc-631ad9cca883" xsi:nil="true"/>
    <Notes xmlns="1b7e36c3-f8a0-4fb8-a2bc-631ad9cca883" xsi:nil="true"/>
    <TaxCatchAll xmlns="b1a25d56-6f3d-4cf9-8f75-af00573b6dbd" xsi:nil="true"/>
  </documentManagement>
</p:properties>
</file>

<file path=customXml/itemProps1.xml><?xml version="1.0" encoding="utf-8"?>
<ds:datastoreItem xmlns:ds="http://schemas.openxmlformats.org/officeDocument/2006/customXml" ds:itemID="{336EB86F-5A4B-4A92-9EEA-1C8D686A7646}">
  <ds:schemaRefs>
    <ds:schemaRef ds:uri="http://schemas.microsoft.com/sharepoint/v3/contenttype/forms"/>
  </ds:schemaRefs>
</ds:datastoreItem>
</file>

<file path=customXml/itemProps2.xml><?xml version="1.0" encoding="utf-8"?>
<ds:datastoreItem xmlns:ds="http://schemas.openxmlformats.org/officeDocument/2006/customXml" ds:itemID="{B2BCBC48-2275-4A95-B5A2-E59B4CE1DDC7}">
  <ds:schemaRefs>
    <ds:schemaRef ds:uri="http://schemas.openxmlformats.org/officeDocument/2006/bibliography"/>
  </ds:schemaRefs>
</ds:datastoreItem>
</file>

<file path=customXml/itemProps3.xml><?xml version="1.0" encoding="utf-8"?>
<ds:datastoreItem xmlns:ds="http://schemas.openxmlformats.org/officeDocument/2006/customXml" ds:itemID="{9C1C6ECB-08FC-4A31-A258-FB7F26448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ABEAA-9DE3-4672-9B34-82B5E78C2EF9}">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Malcolm, Suzy</cp:lastModifiedBy>
  <cp:revision>4</cp:revision>
  <cp:lastPrinted>2024-07-22T14:32:00Z</cp:lastPrinted>
  <dcterms:created xsi:type="dcterms:W3CDTF">2025-06-12T17:43:00Z</dcterms:created>
  <dcterms:modified xsi:type="dcterms:W3CDTF">2025-06-12T17:45:00Z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0x010100CF2518D16031554FBFFB7021258D636F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