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B112" w14:textId="77777777" w:rsidR="002E170D" w:rsidRPr="00E06574" w:rsidRDefault="002E170D" w:rsidP="009E3F2E">
      <w:pPr>
        <w:rPr>
          <w:rFonts w:asciiTheme="majorBidi" w:hAnsiTheme="majorBidi" w:cstheme="majorBidi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E06574" w14:paraId="6991E665" w14:textId="77777777" w:rsidTr="00543A17">
        <w:trPr>
          <w:trHeight w:val="413"/>
        </w:trPr>
        <w:tc>
          <w:tcPr>
            <w:tcW w:w="9498" w:type="dxa"/>
            <w:gridSpan w:val="3"/>
          </w:tcPr>
          <w:p w14:paraId="2043F16F" w14:textId="5825CED5" w:rsidR="00012F2C" w:rsidRPr="00FC0063" w:rsidRDefault="00174203" w:rsidP="005E18D8">
            <w:pPr>
              <w:tabs>
                <w:tab w:val="left" w:pos="1418"/>
              </w:tabs>
              <w:rPr>
                <w:rFonts w:asciiTheme="majorBidi" w:hAnsiTheme="majorBidi" w:cstheme="majorBidi"/>
                <w:b/>
                <w:sz w:val="22"/>
                <w:szCs w:val="22"/>
                <w:lang w:eastAsia="en-GB"/>
              </w:rPr>
            </w:pPr>
            <w:r w:rsidRPr="00FC0063">
              <w:rPr>
                <w:rFonts w:asciiTheme="majorBidi" w:hAnsiTheme="majorBidi" w:cstheme="majorBidi"/>
                <w:b/>
                <w:sz w:val="22"/>
                <w:szCs w:val="22"/>
              </w:rPr>
              <w:t>TITLE:</w:t>
            </w:r>
            <w:r w:rsidR="005E186B" w:rsidRPr="00FC0063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D0348F" w:rsidRPr="00FC0063">
              <w:rPr>
                <w:rFonts w:asciiTheme="majorBidi" w:hAnsiTheme="majorBidi" w:cstheme="majorBidi"/>
                <w:b/>
                <w:lang w:bidi="fa-IR"/>
              </w:rPr>
              <w:t xml:space="preserve">Project </w:t>
            </w:r>
            <w:proofErr w:type="gramStart"/>
            <w:r w:rsidR="00D0348F" w:rsidRPr="00FC0063">
              <w:rPr>
                <w:rFonts w:asciiTheme="majorBidi" w:hAnsiTheme="majorBidi" w:cstheme="majorBidi"/>
                <w:b/>
                <w:lang w:bidi="fa-IR"/>
              </w:rPr>
              <w:t>Officer</w:t>
            </w:r>
            <w:r w:rsidR="007706EC">
              <w:rPr>
                <w:rFonts w:asciiTheme="majorBidi" w:hAnsiTheme="majorBidi" w:cstheme="majorBidi"/>
                <w:b/>
                <w:lang w:bidi="fa-IR"/>
              </w:rPr>
              <w:t>(</w:t>
            </w:r>
            <w:proofErr w:type="gramEnd"/>
            <w:r w:rsidR="00D0348F" w:rsidRPr="00FC0063">
              <w:rPr>
                <w:rFonts w:asciiTheme="majorBidi" w:hAnsiTheme="majorBidi" w:cstheme="majorBidi"/>
                <w:b/>
                <w:lang w:bidi="fa-IR"/>
              </w:rPr>
              <w:t>FSL Focus and Child Resilience</w:t>
            </w:r>
            <w:r w:rsidR="007706EC">
              <w:rPr>
                <w:rFonts w:asciiTheme="majorBidi" w:hAnsiTheme="majorBidi" w:cstheme="majorBidi"/>
                <w:b/>
                <w:lang w:bidi="fa-IR"/>
              </w:rPr>
              <w:t>)</w:t>
            </w:r>
          </w:p>
        </w:tc>
      </w:tr>
      <w:tr w:rsidR="00174203" w:rsidRPr="00E06574" w14:paraId="087CDB57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D409DF0" w14:textId="64BD2449" w:rsidR="00EF33BF" w:rsidRPr="00E06574" w:rsidRDefault="00F55B51">
            <w:pPr>
              <w:tabs>
                <w:tab w:val="left" w:pos="141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TEAM/PROGRAMME</w:t>
            </w:r>
            <w:r w:rsidR="00174203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: </w:t>
            </w:r>
            <w:r w:rsidR="00331119" w:rsidRPr="0058343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Implementation/ Child Protection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2F7D395" w14:textId="062D3E60" w:rsidR="00174203" w:rsidRPr="00E06574" w:rsidRDefault="00F55B51">
            <w:pPr>
              <w:tabs>
                <w:tab w:val="left" w:pos="1693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LOCATION</w:t>
            </w:r>
            <w:r w:rsidR="00174203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:</w:t>
            </w:r>
            <w:r w:rsidR="008D54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Faryab</w:t>
            </w:r>
          </w:p>
        </w:tc>
      </w:tr>
      <w:tr w:rsidR="00174203" w:rsidRPr="00E06574" w14:paraId="56557788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38F754C6" w14:textId="0463785D" w:rsidR="00F55B51" w:rsidRPr="00E06574" w:rsidRDefault="00EF33BF" w:rsidP="0098416F">
            <w:pPr>
              <w:tabs>
                <w:tab w:val="left" w:pos="1134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GRADE</w:t>
            </w:r>
            <w:r w:rsidR="00F55B51" w:rsidRPr="00E06574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2B31C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37C044E" w14:textId="1570F76D" w:rsidR="004A4145" w:rsidRPr="00E06574" w:rsidRDefault="00B5365E" w:rsidP="004A4145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i/>
                <w:color w:val="808080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CONTRACT</w:t>
            </w:r>
            <w:r w:rsidR="00E2250C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LENGTH</w:t>
            </w: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:</w:t>
            </w:r>
            <w:r w:rsidR="005E186B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331119" w:rsidRPr="0058343A">
              <w:rPr>
                <w:rFonts w:asciiTheme="majorBidi" w:hAnsiTheme="majorBidi" w:cstheme="majorBidi"/>
                <w:b/>
                <w:sz w:val="22"/>
                <w:szCs w:val="22"/>
              </w:rPr>
              <w:t>Fixed Term</w:t>
            </w:r>
          </w:p>
          <w:p w14:paraId="47BDC5AE" w14:textId="2980A8E3" w:rsidR="00267F7F" w:rsidRPr="00E06574" w:rsidRDefault="00267F7F" w:rsidP="0098416F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i/>
                <w:color w:val="808080"/>
                <w:sz w:val="22"/>
                <w:szCs w:val="22"/>
              </w:rPr>
            </w:pPr>
          </w:p>
        </w:tc>
      </w:tr>
      <w:tr w:rsidR="00770638" w:rsidRPr="00E06574" w14:paraId="7228762D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7D775A6" w14:textId="77777777" w:rsidR="00770638" w:rsidRPr="00E06574" w:rsidRDefault="00770638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CHILD SAFEGUARDING: (select only one)</w:t>
            </w:r>
          </w:p>
          <w:p w14:paraId="1EE67D0D" w14:textId="77777777" w:rsidR="004A4145" w:rsidRPr="00E06574" w:rsidRDefault="004A4145" w:rsidP="004A4145">
            <w:pPr>
              <w:rPr>
                <w:rFonts w:asciiTheme="majorBidi" w:hAnsiTheme="majorBidi" w:cstheme="majorBidi"/>
                <w:bCs/>
                <w:lang w:bidi="fa-IR"/>
              </w:rPr>
            </w:pPr>
            <w:r w:rsidRPr="00E06574">
              <w:rPr>
                <w:rFonts w:asciiTheme="majorBidi" w:hAnsiTheme="majorBidi" w:cstheme="majorBidi"/>
                <w:b/>
                <w:lang w:bidi="fa-IR"/>
              </w:rPr>
              <w:t>Level 2</w:t>
            </w:r>
            <w:r w:rsidRPr="00E06574">
              <w:rPr>
                <w:rFonts w:asciiTheme="majorBidi" w:hAnsiTheme="majorBidi" w:cstheme="majorBidi"/>
                <w:bCs/>
                <w:lang w:bidi="fa-IR"/>
              </w:rPr>
              <w:t>: either the role holder will have access to personal data about children and/or young people as part of their work; or they will be working in a ‘regulated’ position (accountant, barrister, solicitor, legal executive); therefore, a police check will be required (at ‘standard’ level in the UK or equivalent in other countries).</w:t>
            </w:r>
          </w:p>
          <w:p w14:paraId="414E4135" w14:textId="77777777" w:rsidR="00770638" w:rsidRPr="00E06574" w:rsidRDefault="00770638" w:rsidP="005E186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74203" w:rsidRPr="00E06574" w14:paraId="1EDDEF72" w14:textId="77777777" w:rsidTr="004A4145">
        <w:trPr>
          <w:trHeight w:val="1106"/>
        </w:trPr>
        <w:tc>
          <w:tcPr>
            <w:tcW w:w="9498" w:type="dxa"/>
            <w:gridSpan w:val="3"/>
          </w:tcPr>
          <w:p w14:paraId="21AAD1C9" w14:textId="1674CD0E" w:rsidR="00480895" w:rsidRDefault="002B21C3" w:rsidP="001A67A3">
            <w:pPr>
              <w:jc w:val="both"/>
              <w:rPr>
                <w:rFonts w:asciiTheme="majorBidi" w:hAnsiTheme="majorBidi" w:cstheme="majorBidi"/>
                <w:bCs/>
                <w:lang w:bidi="fa-IR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ROLE</w:t>
            </w:r>
            <w:r w:rsidR="00D5085F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PURPOSE</w:t>
            </w: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:</w:t>
            </w:r>
            <w:r w:rsidR="002B31C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>The Project Officer – FSL Focus and Child Resilience will be responsible for the effective implementation and monitoring of integrated activities in the areas of Food Security and Livelihoods (FSL)</w:t>
            </w:r>
            <w:r w:rsidR="00430CBB">
              <w:rPr>
                <w:rFonts w:asciiTheme="majorBidi" w:hAnsiTheme="majorBidi" w:cstheme="majorBidi"/>
                <w:bCs/>
                <w:lang w:bidi="fa-IR"/>
              </w:rPr>
              <w:t xml:space="preserve"> and 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>Child Resilience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 xml:space="preserve"> (Anticipatory Actions)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 xml:space="preserve">. The role will support field-level implementation of MPCA, 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>Cash for Protection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 xml:space="preserve">, and 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>I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>ncome-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>G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 xml:space="preserve">enerating 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>A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 xml:space="preserve">ctivities (IGAs), while ensuring child protection and </w:t>
            </w:r>
            <w:r w:rsidR="00B12C18">
              <w:rPr>
                <w:rFonts w:asciiTheme="majorBidi" w:hAnsiTheme="majorBidi" w:cstheme="majorBidi"/>
                <w:bCs/>
                <w:lang w:bidi="fa-IR"/>
              </w:rPr>
              <w:t>Child R</w:t>
            </w:r>
            <w:r w:rsidR="001A67A3" w:rsidRPr="001A67A3">
              <w:rPr>
                <w:rFonts w:asciiTheme="majorBidi" w:hAnsiTheme="majorBidi" w:cstheme="majorBidi"/>
                <w:bCs/>
                <w:lang w:bidi="fa-IR"/>
              </w:rPr>
              <w:t>esilience interventions are integrated and aligned with best practices. The Project Officer will also provide technical support and capacity building to implementing partners to ensure quality delivery.</w:t>
            </w:r>
          </w:p>
          <w:p w14:paraId="7A22A9ED" w14:textId="79AD223B" w:rsidR="00586796" w:rsidRPr="00E06574" w:rsidRDefault="00586796" w:rsidP="001A67A3">
            <w:pPr>
              <w:jc w:val="both"/>
              <w:rPr>
                <w:rFonts w:asciiTheme="majorBidi" w:hAnsiTheme="majorBidi" w:cstheme="majorBidi"/>
                <w:bCs/>
                <w:lang w:bidi="fa-IR"/>
              </w:rPr>
            </w:pPr>
          </w:p>
        </w:tc>
      </w:tr>
      <w:tr w:rsidR="00174203" w:rsidRPr="00E06574" w14:paraId="6D226165" w14:textId="77777777" w:rsidTr="00543A17">
        <w:trPr>
          <w:trHeight w:val="1275"/>
        </w:trPr>
        <w:tc>
          <w:tcPr>
            <w:tcW w:w="9498" w:type="dxa"/>
            <w:gridSpan w:val="3"/>
          </w:tcPr>
          <w:p w14:paraId="4B525E3C" w14:textId="38818157" w:rsidR="00174203" w:rsidRPr="002B31CC" w:rsidRDefault="002B21C3" w:rsidP="002B31CC">
            <w:pPr>
              <w:tabs>
                <w:tab w:val="left" w:pos="2410"/>
              </w:tabs>
              <w:snapToGrid w:val="0"/>
              <w:rPr>
                <w:rFonts w:asciiTheme="majorBidi" w:hAnsiTheme="majorBidi" w:cstheme="majorBidi"/>
                <w:b/>
                <w:i/>
                <w:color w:val="808080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SCOPE OF ROLE</w:t>
            </w:r>
            <w:r w:rsidR="00174203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: </w:t>
            </w:r>
          </w:p>
          <w:p w14:paraId="31F60C9F" w14:textId="1652B426" w:rsidR="00174203" w:rsidRPr="00E06574" w:rsidRDefault="00174203" w:rsidP="005E18D8">
            <w:pPr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Reports to: </w:t>
            </w:r>
            <w:r w:rsidR="0060010A" w:rsidRPr="00331119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Child protection </w:t>
            </w:r>
            <w:r w:rsidR="004A4145" w:rsidRPr="00331119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Coordinator</w:t>
            </w:r>
            <w:r w:rsidR="004A4145" w:rsidRPr="00E06574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 xml:space="preserve"> </w:t>
            </w:r>
          </w:p>
          <w:p w14:paraId="3CD25C0E" w14:textId="30B873BA" w:rsidR="00586796" w:rsidRPr="00331119" w:rsidRDefault="00174203" w:rsidP="00331119">
            <w:pPr>
              <w:rPr>
                <w:rFonts w:asciiTheme="majorBidi" w:hAnsiTheme="majorBidi" w:cstheme="majorBidi"/>
                <w:b/>
                <w:strike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Staff reporting to this post:</w:t>
            </w:r>
            <w:r w:rsidR="0060010A"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</w:tr>
      <w:tr w:rsidR="00E360E4" w:rsidRPr="00E06574" w14:paraId="37C4DA8D" w14:textId="77777777" w:rsidTr="00543A17">
        <w:tc>
          <w:tcPr>
            <w:tcW w:w="9498" w:type="dxa"/>
            <w:gridSpan w:val="3"/>
          </w:tcPr>
          <w:p w14:paraId="57D0FCE7" w14:textId="77777777" w:rsidR="00331119" w:rsidRDefault="00331119" w:rsidP="0033111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8343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KEY AREAS OF </w:t>
            </w:r>
            <w:proofErr w:type="gramStart"/>
            <w:r w:rsidRPr="0058343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ACCOUNTABILITY :</w:t>
            </w:r>
            <w:proofErr w:type="gramEnd"/>
          </w:p>
          <w:p w14:paraId="170133E0" w14:textId="77777777" w:rsidR="00586796" w:rsidRDefault="00586796" w:rsidP="00586796">
            <w:pPr>
              <w:suppressAutoHyphens/>
              <w:ind w:left="360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</w:p>
          <w:p w14:paraId="3DA4C6CF" w14:textId="5BDAB186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Lead field-level implementation of FSL (MPCA, </w:t>
            </w:r>
            <w:r w:rsidR="00430CBB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Cash for Protection</w:t>
            </w: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, and IGA)</w:t>
            </w:r>
            <w:r w:rsidR="00430CBB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and </w:t>
            </w: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child resilience activities in close coordination with implementing partners.</w:t>
            </w:r>
          </w:p>
          <w:p w14:paraId="292A1F38" w14:textId="1D353C62" w:rsidR="008E2200" w:rsidRDefault="008E2200" w:rsidP="002B31CC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8E2200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Facilitate the implementation of structured activities focused on child resilience and anticipatory actions within the communi</w:t>
            </w:r>
            <w:r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ties.</w:t>
            </w:r>
          </w:p>
          <w:p w14:paraId="0F03303F" w14:textId="7666961B" w:rsidR="00E360E4" w:rsidRDefault="002B31CC" w:rsidP="002B31CC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2B31CC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Ensure protection principles are mainstreamed into all</w:t>
            </w:r>
            <w:r w:rsidR="008E2200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, Cash for protection, MPCA and IGA</w:t>
            </w:r>
            <w:r w:rsidRPr="002B31CC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interventions.</w:t>
            </w:r>
          </w:p>
          <w:p w14:paraId="1A6DA1C3" w14:textId="77777777" w:rsidR="003336BE" w:rsidRDefault="003336BE" w:rsidP="0050689F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3336BE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Lead participatory mapping exercises to identify local hazards and assess community vulnerabilities.</w:t>
            </w:r>
          </w:p>
          <w:p w14:paraId="085E9EB5" w14:textId="670A8A6F" w:rsidR="00E360E4" w:rsidRDefault="00E360E4" w:rsidP="0050689F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Establish a good working relation with authorities in communities and maintain regular, effective and meaningful contact with children and families,</w:t>
            </w:r>
          </w:p>
          <w:p w14:paraId="70A1957E" w14:textId="3DC7DD9E" w:rsidR="00C47F9D" w:rsidRDefault="00C47F9D" w:rsidP="0050689F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C47F9D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Collaborate with communities to predict hazards and establish priorities for anticipatory actions based on mapping results</w:t>
            </w:r>
          </w:p>
          <w:p w14:paraId="56E2012D" w14:textId="04E81F15" w:rsidR="00C47F9D" w:rsidRPr="00E06574" w:rsidRDefault="00C47F9D" w:rsidP="0050689F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C47F9D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Design and implement a community-based early warning system (EWS) that is inclusive, effective, and responsive to local hazard predictions.</w:t>
            </w:r>
          </w:p>
          <w:p w14:paraId="6983235B" w14:textId="77777777" w:rsidR="002B31CC" w:rsidRDefault="002B31CC" w:rsidP="002B31CC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2B31CC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Facilitate identification and referral of vulnerable children to specialized child protection services.</w:t>
            </w:r>
          </w:p>
          <w:p w14:paraId="125810E2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Monitor project activities to ensure timely implementation, high quality, and compliance with donor and organizational standards.</w:t>
            </w:r>
          </w:p>
          <w:p w14:paraId="026133FE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Collect and manage data for tracking progress against indicators, ensuring proper documentation and reporting.</w:t>
            </w:r>
          </w:p>
          <w:p w14:paraId="5CA9D0AC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Prepare and submit timely field reports, activity reports, success stories, and lessons learned.</w:t>
            </w:r>
          </w:p>
          <w:p w14:paraId="1F70864C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Participate in assessments, baseline/endline surveys, and midline evaluations.</w:t>
            </w:r>
          </w:p>
          <w:p w14:paraId="69A1FD6D" w14:textId="4ADDBA91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Provide technical support and on-the-job coaching </w:t>
            </w:r>
            <w:r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and supervision to CP team in SCI </w:t>
            </w:r>
            <w:proofErr w:type="gramStart"/>
            <w:r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and </w:t>
            </w: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implementing</w:t>
            </w:r>
            <w:proofErr w:type="gramEnd"/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partners to strengthen the quality of child protection, child resilience, and FSL activities.</w:t>
            </w:r>
          </w:p>
          <w:p w14:paraId="01BE074A" w14:textId="08992812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lastRenderedPageBreak/>
              <w:t>Facilitate capacity-building sessions and trainings for partner staff and community-based structures (</w:t>
            </w:r>
            <w:r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CBCPAN and Children Group</w:t>
            </w: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).</w:t>
            </w:r>
          </w:p>
          <w:p w14:paraId="21E0B076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Support community mobilization, awareness raising, and sensitization on child rights, protection risks, and resilience strategies.</w:t>
            </w:r>
          </w:p>
          <w:p w14:paraId="46E97F06" w14:textId="6D28BEE1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Build the capacity of target beneficiaries on business development, IGA planning, and life skills.</w:t>
            </w:r>
          </w:p>
          <w:p w14:paraId="496724EF" w14:textId="77777777" w:rsidR="001A67A3" w:rsidRDefault="001A67A3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Maintain effective coordination with local stakeholders, including government authorities, community leaders, and NGOs.</w:t>
            </w:r>
          </w:p>
          <w:p w14:paraId="436E436C" w14:textId="292D4970" w:rsidR="00E360E4" w:rsidRPr="00E06574" w:rsidRDefault="00E360E4" w:rsidP="001A67A3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Mapping and regular update of the existing services and awareness raising on existing services among targeted communities.</w:t>
            </w:r>
          </w:p>
          <w:p w14:paraId="08343C4D" w14:textId="77777777" w:rsidR="001A67A3" w:rsidRDefault="001A67A3" w:rsidP="001A67A3">
            <w:pPr>
              <w:numPr>
                <w:ilvl w:val="0"/>
                <w:numId w:val="41"/>
              </w:numPr>
              <w:spacing w:after="120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Participate in relevant field-level coordination meetings and technical working groups.</w:t>
            </w:r>
          </w:p>
          <w:p w14:paraId="190AA062" w14:textId="103CD140" w:rsidR="00C50AF8" w:rsidRPr="00E06574" w:rsidRDefault="00C50AF8" w:rsidP="001A67A3">
            <w:pPr>
              <w:numPr>
                <w:ilvl w:val="0"/>
                <w:numId w:val="41"/>
              </w:numPr>
              <w:spacing w:after="120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Conduct induction meetings with families, teachers, community, and other stakeholders to establish children group.</w:t>
            </w:r>
          </w:p>
          <w:p w14:paraId="15F84FDE" w14:textId="77777777" w:rsidR="001A67A3" w:rsidRDefault="001A67A3" w:rsidP="001A67A3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1A67A3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Ensure consistent communication and coordination between the partner and project team to address challenges and improve performance.</w:t>
            </w:r>
          </w:p>
          <w:p w14:paraId="4F3785E7" w14:textId="3F5AB5AC" w:rsidR="00CB080E" w:rsidRPr="00E06574" w:rsidRDefault="00C50AF8" w:rsidP="001A67A3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Provide technical supervision and support of field staff and (relevant partners) staff through regular contact, field visits or meetings.</w:t>
            </w:r>
          </w:p>
          <w:p w14:paraId="16FDB194" w14:textId="35823620" w:rsidR="00E360E4" w:rsidRPr="00E06574" w:rsidRDefault="00E360E4" w:rsidP="0050689F">
            <w:pPr>
              <w:numPr>
                <w:ilvl w:val="0"/>
                <w:numId w:val="41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Providing capacity building </w:t>
            </w:r>
            <w:r w:rsid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trainings and </w:t>
            </w: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sessions for communities on Positive Discipline in Everyday Parenting, Neglect, Exploitation, Violence and Abuse, </w:t>
            </w:r>
          </w:p>
          <w:p w14:paraId="22ED235D" w14:textId="22B7AA20" w:rsidR="00E360E4" w:rsidRPr="00586796" w:rsidRDefault="00E360E4" w:rsidP="00586796">
            <w:pPr>
              <w:pStyle w:val="ListParagraph"/>
              <w:numPr>
                <w:ilvl w:val="0"/>
                <w:numId w:val="41"/>
              </w:numPr>
              <w:suppressAutoHyphens/>
              <w:contextualSpacing w:val="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Maintain and effective filing system for storing project documentation in accordance with standard procedures.</w:t>
            </w:r>
          </w:p>
          <w:p w14:paraId="24E76028" w14:textId="77777777" w:rsidR="00776ECA" w:rsidRPr="00E06574" w:rsidRDefault="00E360E4" w:rsidP="00776ECA">
            <w:pPr>
              <w:pStyle w:val="ListParagraph"/>
              <w:numPr>
                <w:ilvl w:val="0"/>
                <w:numId w:val="41"/>
              </w:numPr>
              <w:suppressAutoHyphens/>
              <w:contextualSpacing w:val="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bookmarkStart w:id="0" w:name="_Hlk49417522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Attend relevant inter-agency coordination meetings, workshops and conferences as required</w:t>
            </w:r>
            <w:bookmarkEnd w:id="0"/>
          </w:p>
          <w:p w14:paraId="1DCD9B0E" w14:textId="77777777" w:rsidR="00E360E4" w:rsidRDefault="00E360E4" w:rsidP="00776ECA">
            <w:pPr>
              <w:pStyle w:val="ListParagraph"/>
              <w:numPr>
                <w:ilvl w:val="0"/>
                <w:numId w:val="41"/>
              </w:numPr>
              <w:suppressAutoHyphens/>
              <w:contextualSpacing w:val="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Any other tasks relate to </w:t>
            </w:r>
            <w:r w:rsidR="00586796" w:rsidRP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FSL, </w:t>
            </w:r>
            <w:r w:rsidR="00586796" w:rsidRPr="00586796">
              <w:rPr>
                <w:rFonts w:asciiTheme="majorBidi" w:hAnsiTheme="majorBidi" w:cstheme="majorBidi"/>
                <w:bCs/>
                <w:sz w:val="22"/>
                <w:szCs w:val="22"/>
                <w:lang w:bidi="fa-IR"/>
              </w:rPr>
              <w:t>Child Resilience,</w:t>
            </w:r>
            <w:r w:rsidR="00586796" w:rsidRPr="001A67A3">
              <w:rPr>
                <w:rFonts w:asciiTheme="majorBidi" w:hAnsiTheme="majorBidi" w:cstheme="majorBidi"/>
                <w:bCs/>
                <w:lang w:bidi="fa-IR"/>
              </w:rPr>
              <w:t xml:space="preserve"> </w:t>
            </w:r>
            <w:r w:rsid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and </w:t>
            </w: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child protection programs given by line manager</w:t>
            </w:r>
            <w:r w:rsid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.</w:t>
            </w:r>
          </w:p>
          <w:p w14:paraId="2D8A900C" w14:textId="312F4C18" w:rsidR="00586796" w:rsidRPr="00E06574" w:rsidRDefault="00586796" w:rsidP="00586796">
            <w:pPr>
              <w:pStyle w:val="ListParagraph"/>
              <w:suppressAutoHyphens/>
              <w:ind w:left="360"/>
              <w:contextualSpacing w:val="0"/>
              <w:jc w:val="both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74203" w:rsidRPr="00E06574" w14:paraId="3FF9F3C2" w14:textId="77777777" w:rsidTr="00543A17">
        <w:tc>
          <w:tcPr>
            <w:tcW w:w="9498" w:type="dxa"/>
            <w:gridSpan w:val="3"/>
          </w:tcPr>
          <w:p w14:paraId="160123EC" w14:textId="77777777" w:rsidR="008264D8" w:rsidRDefault="008264D8" w:rsidP="008264D8">
            <w:pPr>
              <w:snapToGrid w:val="0"/>
              <w:ind w:left="-24"/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BEHAVIOURS (Values in Practice</w:t>
            </w:r>
            <w:r w:rsidRPr="00E0657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720EA80A" w14:textId="77777777" w:rsidR="00FA5D1B" w:rsidRPr="00E06574" w:rsidRDefault="00FA5D1B" w:rsidP="008264D8">
            <w:pPr>
              <w:snapToGrid w:val="0"/>
              <w:ind w:left="-24"/>
              <w:rPr>
                <w:rFonts w:asciiTheme="majorBidi" w:hAnsiTheme="majorBidi" w:cstheme="majorBidi"/>
                <w:b/>
                <w:i/>
                <w:color w:val="808080"/>
                <w:sz w:val="22"/>
                <w:szCs w:val="22"/>
              </w:rPr>
            </w:pPr>
          </w:p>
          <w:p w14:paraId="5F8510C4" w14:textId="77777777" w:rsidR="006C7595" w:rsidRPr="00E06574" w:rsidRDefault="006C7595" w:rsidP="006C7595">
            <w:pPr>
              <w:ind w:left="-24"/>
              <w:rPr>
                <w:rFonts w:asciiTheme="majorBidi" w:hAnsiTheme="majorBidi" w:cstheme="majorBidi"/>
                <w:b/>
              </w:rPr>
            </w:pPr>
            <w:r w:rsidRPr="00E06574">
              <w:rPr>
                <w:rFonts w:asciiTheme="majorBidi" w:hAnsiTheme="majorBidi" w:cstheme="majorBidi"/>
                <w:b/>
              </w:rPr>
              <w:t>Accountability:</w:t>
            </w:r>
          </w:p>
          <w:p w14:paraId="0EE1267E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Holds self-accountable for making decisions, managing resources efficiently, achieving results together with children and role modelling Save the Children </w:t>
            </w:r>
            <w:proofErr w:type="gramStart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values;</w:t>
            </w:r>
            <w:proofErr w:type="gramEnd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6E8E69D7" w14:textId="77777777" w:rsidR="006C7595" w:rsidRPr="00E06574" w:rsidRDefault="006C7595" w:rsidP="006C7595">
            <w:pPr>
              <w:ind w:left="-24"/>
              <w:rPr>
                <w:rFonts w:asciiTheme="majorBidi" w:hAnsiTheme="majorBidi" w:cstheme="majorBidi"/>
                <w:b/>
              </w:rPr>
            </w:pPr>
            <w:r w:rsidRPr="00E06574">
              <w:rPr>
                <w:rFonts w:asciiTheme="majorBidi" w:hAnsiTheme="majorBidi" w:cstheme="majorBidi"/>
                <w:b/>
              </w:rPr>
              <w:t>Ambition:</w:t>
            </w:r>
          </w:p>
          <w:p w14:paraId="687F548A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Sets ambitious and challenging goals for self and team, takes responsibility for own personal development and encourages team to do the </w:t>
            </w:r>
            <w:proofErr w:type="gramStart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same;</w:t>
            </w:r>
            <w:proofErr w:type="gramEnd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77DB20A6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Widely shares personal vision for Save the Children, engages and motivates </w:t>
            </w:r>
            <w:proofErr w:type="gramStart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others;</w:t>
            </w:r>
            <w:proofErr w:type="gramEnd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2C807D70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Future oriented, thinks strategically and on a global scale. </w:t>
            </w:r>
          </w:p>
          <w:p w14:paraId="5858F259" w14:textId="77777777" w:rsidR="006C7595" w:rsidRPr="00E06574" w:rsidRDefault="006C7595" w:rsidP="006C7595">
            <w:pPr>
              <w:ind w:left="-24"/>
              <w:rPr>
                <w:rFonts w:asciiTheme="majorBidi" w:hAnsiTheme="majorBidi" w:cstheme="majorBidi"/>
                <w:b/>
              </w:rPr>
            </w:pPr>
            <w:r w:rsidRPr="00E06574">
              <w:rPr>
                <w:rFonts w:asciiTheme="majorBidi" w:hAnsiTheme="majorBidi" w:cstheme="majorBidi"/>
                <w:b/>
              </w:rPr>
              <w:t>Collaboration:</w:t>
            </w:r>
          </w:p>
          <w:p w14:paraId="6756372B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Builds and maintains effective relationships, with own team, colleagues at both national and regional level members, donors and </w:t>
            </w:r>
            <w:proofErr w:type="gramStart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partners;</w:t>
            </w:r>
            <w:proofErr w:type="gramEnd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718F499B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Values diversity, sees it as a source of competitive </w:t>
            </w:r>
            <w:proofErr w:type="gramStart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strength;</w:t>
            </w:r>
            <w:proofErr w:type="gramEnd"/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2107A91C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Approachable, good listener, easy to talk to. </w:t>
            </w:r>
          </w:p>
          <w:p w14:paraId="3DEF5CEE" w14:textId="77777777" w:rsidR="006C7595" w:rsidRPr="00E06574" w:rsidRDefault="006C7595" w:rsidP="006C7595">
            <w:pPr>
              <w:ind w:left="-24"/>
              <w:rPr>
                <w:rFonts w:asciiTheme="majorBidi" w:hAnsiTheme="majorBidi" w:cstheme="majorBidi"/>
                <w:b/>
              </w:rPr>
            </w:pPr>
            <w:r w:rsidRPr="00E06574">
              <w:rPr>
                <w:rFonts w:asciiTheme="majorBidi" w:hAnsiTheme="majorBidi" w:cstheme="majorBidi"/>
                <w:b/>
              </w:rPr>
              <w:t>Creativity:</w:t>
            </w:r>
          </w:p>
          <w:p w14:paraId="22CCF46C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Develops and encourages new and innovative solutions.</w:t>
            </w:r>
          </w:p>
          <w:p w14:paraId="2BC9A488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Willing to take disciplined risks. </w:t>
            </w:r>
          </w:p>
          <w:p w14:paraId="71B9D251" w14:textId="77777777" w:rsidR="006C7595" w:rsidRPr="00E06574" w:rsidRDefault="006C7595" w:rsidP="006C7595">
            <w:pPr>
              <w:ind w:left="-24"/>
              <w:rPr>
                <w:rFonts w:asciiTheme="majorBidi" w:hAnsiTheme="majorBidi" w:cstheme="majorBidi"/>
                <w:b/>
              </w:rPr>
            </w:pPr>
            <w:r w:rsidRPr="00E06574">
              <w:rPr>
                <w:rFonts w:asciiTheme="majorBidi" w:hAnsiTheme="majorBidi" w:cstheme="majorBidi"/>
                <w:b/>
              </w:rPr>
              <w:t>Integrity:</w:t>
            </w:r>
          </w:p>
          <w:p w14:paraId="00C65043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Honest, encourages openness and transparency.</w:t>
            </w:r>
          </w:p>
          <w:p w14:paraId="5301BDEE" w14:textId="77777777" w:rsidR="006C7595" w:rsidRPr="00E06574" w:rsidRDefault="006C7595" w:rsidP="006C7595">
            <w:pPr>
              <w:numPr>
                <w:ilvl w:val="0"/>
                <w:numId w:val="30"/>
              </w:numPr>
              <w:tabs>
                <w:tab w:val="num" w:pos="696"/>
              </w:tabs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Always acts in the best interests of children. </w:t>
            </w:r>
          </w:p>
          <w:p w14:paraId="359C15B8" w14:textId="77777777" w:rsidR="00FA5D1B" w:rsidRPr="00E06574" w:rsidRDefault="00FA5D1B" w:rsidP="00AC7F6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50381B" w:rsidRPr="00E06574" w14:paraId="76FAADC4" w14:textId="77777777" w:rsidTr="00543A17">
        <w:tc>
          <w:tcPr>
            <w:tcW w:w="9498" w:type="dxa"/>
            <w:gridSpan w:val="3"/>
          </w:tcPr>
          <w:p w14:paraId="7531C899" w14:textId="77777777" w:rsidR="00331119" w:rsidRPr="0058343A" w:rsidRDefault="00331119" w:rsidP="0033111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8343A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QUALIFICATIONS AND EXPERIENCE </w:t>
            </w:r>
          </w:p>
          <w:p w14:paraId="580B1417" w14:textId="77777777" w:rsidR="00586796" w:rsidRDefault="00586796" w:rsidP="00586796">
            <w:pPr>
              <w:pStyle w:val="ListParagraph"/>
              <w:numPr>
                <w:ilvl w:val="0"/>
                <w:numId w:val="43"/>
              </w:numPr>
              <w:suppressAutoHyphens/>
              <w:contextualSpacing w:val="0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Bachelor’s degree in social sciences, development studies, agriculture, economics, or a related field.</w:t>
            </w:r>
          </w:p>
          <w:p w14:paraId="391C5972" w14:textId="77777777" w:rsidR="00331119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Minimum 3 years of experience in project implementation in one or more of the following sectors: FSL, child protection, community resilience, or humanitarian response.</w:t>
            </w:r>
          </w:p>
          <w:p w14:paraId="0FA030A0" w14:textId="77777777" w:rsidR="00331119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lastRenderedPageBreak/>
              <w:t>Proven experience in working with implementing partners and providing technical support.</w:t>
            </w:r>
          </w:p>
          <w:p w14:paraId="0F76252C" w14:textId="77777777" w:rsidR="00331119" w:rsidRPr="00E06574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Computer Knowledge.</w:t>
            </w:r>
          </w:p>
          <w:p w14:paraId="0A27EF84" w14:textId="60470E3A" w:rsidR="00331119" w:rsidRPr="00331119" w:rsidRDefault="00331119" w:rsidP="00331119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FA5D1B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Strong understanding of child protection principles, PSS, and community-based protection.</w:t>
            </w:r>
          </w:p>
          <w:p w14:paraId="1A6EB46F" w14:textId="4937CB1D" w:rsidR="0050381B" w:rsidRPr="00E06574" w:rsidRDefault="0050381B" w:rsidP="00586796">
            <w:pPr>
              <w:pStyle w:val="ListParagraph"/>
              <w:numPr>
                <w:ilvl w:val="0"/>
                <w:numId w:val="43"/>
              </w:numPr>
              <w:suppressAutoHyphens/>
              <w:contextualSpacing w:val="0"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Well communicate in </w:t>
            </w:r>
            <w:r w:rsid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local languages and </w:t>
            </w:r>
            <w:r w:rsidR="007706EC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knowledge of English language is preferable.</w:t>
            </w: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588C51C3" w14:textId="77777777" w:rsidR="00FA5D1B" w:rsidRDefault="00586796" w:rsidP="00FA5D1B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586796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Knowledge and experience in MPCA, livelihoods programming, and income-generating activities.</w:t>
            </w:r>
          </w:p>
          <w:p w14:paraId="1A29951C" w14:textId="77777777" w:rsidR="00331119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FA5D1B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Excellent facilitation, training, communication, and reporting skills.</w:t>
            </w:r>
          </w:p>
          <w:p w14:paraId="484A22E5" w14:textId="77777777" w:rsidR="00331119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FA5D1B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Ability to work effectively in field settings and collaborate with diverse teams and stakeholders.</w:t>
            </w:r>
          </w:p>
          <w:p w14:paraId="5F298F38" w14:textId="77777777" w:rsidR="00331119" w:rsidRPr="00E06574" w:rsidRDefault="00331119" w:rsidP="00331119">
            <w:pPr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Being able to empower caregivers to support children.</w:t>
            </w:r>
          </w:p>
          <w:p w14:paraId="76D8D1EF" w14:textId="586843FD" w:rsidR="00331119" w:rsidRPr="00FA5D1B" w:rsidRDefault="00331119" w:rsidP="00331119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</w:pPr>
            <w:r w:rsidRPr="00E06574">
              <w:rPr>
                <w:rFonts w:asciiTheme="majorBidi" w:eastAsia="Arial Unicode MS" w:hAnsiTheme="majorBidi" w:cstheme="majorBidi"/>
                <w:color w:val="000000"/>
                <w:sz w:val="22"/>
                <w:szCs w:val="22"/>
              </w:rPr>
              <w:t>Being able to travel within the province and outside the province.</w:t>
            </w:r>
          </w:p>
        </w:tc>
      </w:tr>
      <w:tr w:rsidR="0050381B" w:rsidRPr="00E06574" w14:paraId="7620C4FD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469C5BB" w14:textId="77777777" w:rsidR="0050381B" w:rsidRPr="00E06574" w:rsidRDefault="0050381B" w:rsidP="0050381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 xml:space="preserve">Equal Opportunities </w:t>
            </w:r>
          </w:p>
          <w:p w14:paraId="48D3884D" w14:textId="77777777" w:rsidR="0050381B" w:rsidRPr="00E06574" w:rsidRDefault="0050381B" w:rsidP="0050381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sz w:val="22"/>
                <w:szCs w:val="22"/>
              </w:rPr>
              <w:t>The role holder is required to carry out the duties in accordance with the SCI Equal Opportunities and Diversity policies and procedures.</w:t>
            </w:r>
          </w:p>
        </w:tc>
      </w:tr>
      <w:tr w:rsidR="0050381B" w:rsidRPr="00E06574" w14:paraId="545E1415" w14:textId="77777777" w:rsidTr="00543A17">
        <w:tc>
          <w:tcPr>
            <w:tcW w:w="9498" w:type="dxa"/>
            <w:gridSpan w:val="3"/>
          </w:tcPr>
          <w:p w14:paraId="62322800" w14:textId="77777777" w:rsidR="0050381B" w:rsidRPr="00E06574" w:rsidRDefault="0050381B" w:rsidP="0050381B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Child Safeguarding:</w:t>
            </w:r>
          </w:p>
          <w:p w14:paraId="39357F36" w14:textId="77777777" w:rsidR="0050381B" w:rsidRPr="00E06574" w:rsidRDefault="0050381B" w:rsidP="0050381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Pr="00E06574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50381B" w:rsidRPr="00E06574" w14:paraId="43F078DF" w14:textId="77777777" w:rsidTr="00543A17">
        <w:tc>
          <w:tcPr>
            <w:tcW w:w="9498" w:type="dxa"/>
            <w:gridSpan w:val="3"/>
          </w:tcPr>
          <w:p w14:paraId="38353ED3" w14:textId="77777777" w:rsidR="0050381B" w:rsidRPr="00E06574" w:rsidRDefault="0050381B" w:rsidP="0050381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Health and Safety</w:t>
            </w:r>
          </w:p>
          <w:p w14:paraId="6DB7EC48" w14:textId="77777777" w:rsidR="0050381B" w:rsidRPr="00E06574" w:rsidRDefault="0050381B" w:rsidP="0050381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sz w:val="22"/>
                <w:szCs w:val="22"/>
              </w:rPr>
              <w:t>The role holder is required to carry out the duties in accordance with SCI Health and Safety policies and procedures.</w:t>
            </w:r>
          </w:p>
        </w:tc>
      </w:tr>
      <w:tr w:rsidR="0050381B" w:rsidRPr="00E06574" w14:paraId="3D49C0F1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B59E072" w14:textId="4715920E" w:rsidR="0050381B" w:rsidRPr="00E06574" w:rsidRDefault="0050381B" w:rsidP="0050381B">
            <w:pPr>
              <w:tabs>
                <w:tab w:val="left" w:pos="113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JD written by: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20462A9" w14:textId="77777777" w:rsidR="0050381B" w:rsidRPr="00E06574" w:rsidRDefault="0050381B" w:rsidP="0050381B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Date:</w:t>
            </w:r>
          </w:p>
        </w:tc>
      </w:tr>
      <w:tr w:rsidR="0050381B" w:rsidRPr="00E06574" w14:paraId="1DAEAEBE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17BA555" w14:textId="219102C6" w:rsidR="0050381B" w:rsidRPr="00E06574" w:rsidRDefault="0050381B" w:rsidP="0050381B">
            <w:pPr>
              <w:tabs>
                <w:tab w:val="left" w:pos="1134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JD agreed by: </w:t>
            </w:r>
          </w:p>
        </w:tc>
        <w:tc>
          <w:tcPr>
            <w:tcW w:w="4820" w:type="dxa"/>
          </w:tcPr>
          <w:p w14:paraId="0F82882C" w14:textId="77777777" w:rsidR="0050381B" w:rsidRPr="00E06574" w:rsidRDefault="0050381B" w:rsidP="0050381B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Date:</w:t>
            </w:r>
          </w:p>
        </w:tc>
      </w:tr>
      <w:tr w:rsidR="0050381B" w:rsidRPr="00E06574" w14:paraId="09453022" w14:textId="77777777" w:rsidTr="00F069CA">
        <w:trPr>
          <w:trHeight w:val="425"/>
        </w:trPr>
        <w:tc>
          <w:tcPr>
            <w:tcW w:w="4678" w:type="dxa"/>
            <w:gridSpan w:val="2"/>
          </w:tcPr>
          <w:p w14:paraId="51726FB0" w14:textId="532417AE" w:rsidR="0050381B" w:rsidRPr="00E06574" w:rsidRDefault="0050381B" w:rsidP="0050381B">
            <w:pPr>
              <w:tabs>
                <w:tab w:val="left" w:pos="113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Updated By: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E338369" w14:textId="77777777" w:rsidR="0050381B" w:rsidRPr="00E06574" w:rsidRDefault="0050381B" w:rsidP="0050381B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Date:</w:t>
            </w:r>
          </w:p>
        </w:tc>
      </w:tr>
      <w:tr w:rsidR="0050381B" w:rsidRPr="00E06574" w14:paraId="7DE52509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E544BCA" w14:textId="2AAD5F6E" w:rsidR="0050381B" w:rsidRPr="00E06574" w:rsidRDefault="0050381B" w:rsidP="0050381B">
            <w:pPr>
              <w:tabs>
                <w:tab w:val="left" w:pos="113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Evaluated: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2EC4A24" w14:textId="77777777" w:rsidR="0050381B" w:rsidRPr="00E06574" w:rsidRDefault="0050381B" w:rsidP="0050381B">
            <w:pPr>
              <w:tabs>
                <w:tab w:val="left" w:pos="984"/>
              </w:tabs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06574">
              <w:rPr>
                <w:rFonts w:asciiTheme="majorBidi" w:hAnsiTheme="majorBidi" w:cstheme="majorBidi"/>
                <w:b/>
                <w:sz w:val="22"/>
                <w:szCs w:val="22"/>
              </w:rPr>
              <w:t>Date:</w:t>
            </w:r>
          </w:p>
        </w:tc>
      </w:tr>
    </w:tbl>
    <w:p w14:paraId="5ACAC1EE" w14:textId="77777777" w:rsidR="00F9086D" w:rsidRPr="00E06574" w:rsidRDefault="00F9086D" w:rsidP="00DF31B1">
      <w:pPr>
        <w:rPr>
          <w:rFonts w:asciiTheme="majorBidi" w:hAnsiTheme="majorBidi" w:cstheme="majorBidi"/>
          <w:sz w:val="22"/>
          <w:szCs w:val="22"/>
        </w:rPr>
      </w:pPr>
    </w:p>
    <w:p w14:paraId="2F7EA473" w14:textId="77777777" w:rsidR="007D26DC" w:rsidRPr="00E06574" w:rsidRDefault="007D26DC" w:rsidP="00DF31B1">
      <w:pPr>
        <w:rPr>
          <w:rFonts w:asciiTheme="majorBidi" w:hAnsiTheme="majorBidi" w:cstheme="majorBidi"/>
          <w:sz w:val="22"/>
          <w:szCs w:val="22"/>
        </w:rPr>
      </w:pPr>
    </w:p>
    <w:p w14:paraId="28779337" w14:textId="77777777" w:rsidR="007D26DC" w:rsidRPr="00E06574" w:rsidRDefault="007D26DC" w:rsidP="00DF31B1">
      <w:pPr>
        <w:rPr>
          <w:rFonts w:asciiTheme="majorBidi" w:hAnsiTheme="majorBidi" w:cstheme="majorBidi"/>
          <w:sz w:val="22"/>
          <w:szCs w:val="22"/>
        </w:rPr>
      </w:pPr>
    </w:p>
    <w:p w14:paraId="0E576ABE" w14:textId="77777777" w:rsidR="007D26DC" w:rsidRPr="00E06574" w:rsidRDefault="007D26DC" w:rsidP="00DF31B1">
      <w:pPr>
        <w:rPr>
          <w:rFonts w:asciiTheme="majorBidi" w:hAnsiTheme="majorBidi" w:cstheme="majorBidi"/>
          <w:sz w:val="22"/>
          <w:szCs w:val="22"/>
        </w:rPr>
      </w:pPr>
    </w:p>
    <w:p w14:paraId="4AA6B29F" w14:textId="77777777" w:rsidR="00B83E89" w:rsidRPr="00E06574" w:rsidRDefault="00B83E89" w:rsidP="00DF31B1">
      <w:pPr>
        <w:rPr>
          <w:rFonts w:asciiTheme="majorBidi" w:hAnsiTheme="majorBidi" w:cstheme="majorBidi"/>
          <w:sz w:val="22"/>
          <w:szCs w:val="22"/>
        </w:rPr>
      </w:pPr>
    </w:p>
    <w:sectPr w:rsidR="00B83E89" w:rsidRPr="00E06574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1703" w14:textId="77777777" w:rsidR="00A432F5" w:rsidRDefault="00A432F5">
      <w:r>
        <w:separator/>
      </w:r>
    </w:p>
  </w:endnote>
  <w:endnote w:type="continuationSeparator" w:id="0">
    <w:p w14:paraId="36BB7F30" w14:textId="77777777" w:rsidR="00A432F5" w:rsidRDefault="00A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25A8" w14:textId="77777777" w:rsidR="00A432F5" w:rsidRDefault="00A432F5">
      <w:r>
        <w:separator/>
      </w:r>
    </w:p>
  </w:footnote>
  <w:footnote w:type="continuationSeparator" w:id="0">
    <w:p w14:paraId="1F646D3A" w14:textId="77777777" w:rsidR="00A432F5" w:rsidRDefault="00A4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003B" w14:textId="77777777" w:rsidR="00331119" w:rsidRPr="00F5619F" w:rsidRDefault="00331119" w:rsidP="00331119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1399A682" wp14:editId="08957E94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52CCBDC9" w14:textId="77777777" w:rsidR="00331119" w:rsidRPr="00F5619F" w:rsidRDefault="00331119" w:rsidP="00331119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2B136BCF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4404F"/>
    <w:multiLevelType w:val="hybridMultilevel"/>
    <w:tmpl w:val="B314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63469"/>
    <w:multiLevelType w:val="hybridMultilevel"/>
    <w:tmpl w:val="DA9C2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5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6" w15:restartNumberingAfterBreak="0">
    <w:nsid w:val="22387E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8" w15:restartNumberingAfterBreak="0">
    <w:nsid w:val="26A36A42"/>
    <w:multiLevelType w:val="hybridMultilevel"/>
    <w:tmpl w:val="7FF2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F548B"/>
    <w:multiLevelType w:val="multilevel"/>
    <w:tmpl w:val="1D0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3186D2A"/>
    <w:multiLevelType w:val="hybridMultilevel"/>
    <w:tmpl w:val="D28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C4949"/>
    <w:multiLevelType w:val="hybridMultilevel"/>
    <w:tmpl w:val="5770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00D9D"/>
    <w:multiLevelType w:val="hybridMultilevel"/>
    <w:tmpl w:val="313A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C91602D"/>
    <w:multiLevelType w:val="hybridMultilevel"/>
    <w:tmpl w:val="D92A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A800BAB"/>
    <w:multiLevelType w:val="hybridMultilevel"/>
    <w:tmpl w:val="68D8A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F38FF"/>
    <w:multiLevelType w:val="hybridMultilevel"/>
    <w:tmpl w:val="ADFADE0A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2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 w16cid:durableId="726759822">
    <w:abstractNumId w:val="27"/>
  </w:num>
  <w:num w:numId="2" w16cid:durableId="1259485752">
    <w:abstractNumId w:val="15"/>
  </w:num>
  <w:num w:numId="3" w16cid:durableId="1479033084">
    <w:abstractNumId w:val="26"/>
  </w:num>
  <w:num w:numId="4" w16cid:durableId="778642566">
    <w:abstractNumId w:val="0"/>
  </w:num>
  <w:num w:numId="5" w16cid:durableId="307637260">
    <w:abstractNumId w:val="29"/>
  </w:num>
  <w:num w:numId="6" w16cid:durableId="1832982353">
    <w:abstractNumId w:val="12"/>
  </w:num>
  <w:num w:numId="7" w16cid:durableId="1594972490">
    <w:abstractNumId w:val="28"/>
  </w:num>
  <w:num w:numId="8" w16cid:durableId="900484928">
    <w:abstractNumId w:val="13"/>
  </w:num>
  <w:num w:numId="9" w16cid:durableId="2062092408">
    <w:abstractNumId w:val="6"/>
  </w:num>
  <w:num w:numId="10" w16cid:durableId="1877232605">
    <w:abstractNumId w:val="20"/>
  </w:num>
  <w:num w:numId="11" w16cid:durableId="1428885773">
    <w:abstractNumId w:val="38"/>
  </w:num>
  <w:num w:numId="12" w16cid:durableId="1849247711">
    <w:abstractNumId w:val="17"/>
  </w:num>
  <w:num w:numId="13" w16cid:durableId="107093705">
    <w:abstractNumId w:val="42"/>
  </w:num>
  <w:num w:numId="14" w16cid:durableId="1326590993">
    <w:abstractNumId w:val="22"/>
  </w:num>
  <w:num w:numId="15" w16cid:durableId="151259570">
    <w:abstractNumId w:val="31"/>
  </w:num>
  <w:num w:numId="16" w16cid:durableId="2076858589">
    <w:abstractNumId w:val="23"/>
  </w:num>
  <w:num w:numId="17" w16cid:durableId="1378815680">
    <w:abstractNumId w:val="8"/>
  </w:num>
  <w:num w:numId="18" w16cid:durableId="1087969287">
    <w:abstractNumId w:val="39"/>
  </w:num>
  <w:num w:numId="19" w16cid:durableId="1879122153">
    <w:abstractNumId w:val="11"/>
  </w:num>
  <w:num w:numId="20" w16cid:durableId="1168787746">
    <w:abstractNumId w:val="5"/>
  </w:num>
  <w:num w:numId="21" w16cid:durableId="191652815">
    <w:abstractNumId w:val="37"/>
  </w:num>
  <w:num w:numId="22" w16cid:durableId="2129231212">
    <w:abstractNumId w:val="34"/>
  </w:num>
  <w:num w:numId="23" w16cid:durableId="1438210007">
    <w:abstractNumId w:val="32"/>
  </w:num>
  <w:num w:numId="24" w16cid:durableId="1617445847">
    <w:abstractNumId w:val="43"/>
  </w:num>
  <w:num w:numId="25" w16cid:durableId="1249537556">
    <w:abstractNumId w:val="35"/>
  </w:num>
  <w:num w:numId="26" w16cid:durableId="117728019">
    <w:abstractNumId w:val="14"/>
  </w:num>
  <w:num w:numId="27" w16cid:durableId="1940334730">
    <w:abstractNumId w:val="33"/>
  </w:num>
  <w:num w:numId="28" w16cid:durableId="575210441">
    <w:abstractNumId w:val="10"/>
  </w:num>
  <w:num w:numId="29" w16cid:durableId="1757628469">
    <w:abstractNumId w:val="1"/>
  </w:num>
  <w:num w:numId="30" w16cid:durableId="300232363">
    <w:abstractNumId w:val="2"/>
  </w:num>
  <w:num w:numId="31" w16cid:durableId="1794321034">
    <w:abstractNumId w:val="3"/>
  </w:num>
  <w:num w:numId="32" w16cid:durableId="257518592">
    <w:abstractNumId w:val="4"/>
  </w:num>
  <w:num w:numId="33" w16cid:durableId="1349864706">
    <w:abstractNumId w:val="30"/>
  </w:num>
  <w:num w:numId="34" w16cid:durableId="1944805108">
    <w:abstractNumId w:val="24"/>
  </w:num>
  <w:num w:numId="35" w16cid:durableId="1233657085">
    <w:abstractNumId w:val="18"/>
  </w:num>
  <w:num w:numId="36" w16cid:durableId="1284191938">
    <w:abstractNumId w:val="9"/>
  </w:num>
  <w:num w:numId="37" w16cid:durableId="1734308084">
    <w:abstractNumId w:val="7"/>
  </w:num>
  <w:num w:numId="38" w16cid:durableId="162861255">
    <w:abstractNumId w:val="36"/>
  </w:num>
  <w:num w:numId="39" w16cid:durableId="207642849">
    <w:abstractNumId w:val="21"/>
  </w:num>
  <w:num w:numId="40" w16cid:durableId="2078550704">
    <w:abstractNumId w:val="41"/>
  </w:num>
  <w:num w:numId="41" w16cid:durableId="423189756">
    <w:abstractNumId w:val="16"/>
  </w:num>
  <w:num w:numId="42" w16cid:durableId="920720506">
    <w:abstractNumId w:val="25"/>
  </w:num>
  <w:num w:numId="43" w16cid:durableId="1231230363">
    <w:abstractNumId w:val="40"/>
  </w:num>
  <w:num w:numId="44" w16cid:durableId="44500477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jUzMTEyMjYyMjRR0lEKTi0uzszPAykwrAUAFttmmCwAAAA="/>
  </w:docVars>
  <w:rsids>
    <w:rsidRoot w:val="00520EAC"/>
    <w:rsid w:val="00007D0B"/>
    <w:rsid w:val="00012F2C"/>
    <w:rsid w:val="00014716"/>
    <w:rsid w:val="000411BA"/>
    <w:rsid w:val="000439E4"/>
    <w:rsid w:val="00091A58"/>
    <w:rsid w:val="00092DD0"/>
    <w:rsid w:val="000932BC"/>
    <w:rsid w:val="000A0163"/>
    <w:rsid w:val="000B2430"/>
    <w:rsid w:val="000E09C6"/>
    <w:rsid w:val="00101978"/>
    <w:rsid w:val="00137C64"/>
    <w:rsid w:val="0015099B"/>
    <w:rsid w:val="0015532E"/>
    <w:rsid w:val="00174203"/>
    <w:rsid w:val="0017754D"/>
    <w:rsid w:val="00183B33"/>
    <w:rsid w:val="00193F84"/>
    <w:rsid w:val="00197A5F"/>
    <w:rsid w:val="001A67A3"/>
    <w:rsid w:val="001B2A90"/>
    <w:rsid w:val="001B461D"/>
    <w:rsid w:val="001D1F88"/>
    <w:rsid w:val="001D5A49"/>
    <w:rsid w:val="001D69BF"/>
    <w:rsid w:val="001E3518"/>
    <w:rsid w:val="001F5752"/>
    <w:rsid w:val="002065ED"/>
    <w:rsid w:val="00225770"/>
    <w:rsid w:val="00255049"/>
    <w:rsid w:val="00267F7F"/>
    <w:rsid w:val="00287B36"/>
    <w:rsid w:val="00290500"/>
    <w:rsid w:val="002916E8"/>
    <w:rsid w:val="00297EEF"/>
    <w:rsid w:val="002B1810"/>
    <w:rsid w:val="002B21C3"/>
    <w:rsid w:val="002B31CC"/>
    <w:rsid w:val="002D4A35"/>
    <w:rsid w:val="002E170D"/>
    <w:rsid w:val="002E34C0"/>
    <w:rsid w:val="002F2280"/>
    <w:rsid w:val="00324580"/>
    <w:rsid w:val="00331119"/>
    <w:rsid w:val="003336BE"/>
    <w:rsid w:val="00341E13"/>
    <w:rsid w:val="00342E5E"/>
    <w:rsid w:val="003816C2"/>
    <w:rsid w:val="00382DCB"/>
    <w:rsid w:val="00394CA6"/>
    <w:rsid w:val="003B081D"/>
    <w:rsid w:val="003B2EB5"/>
    <w:rsid w:val="003C0A7E"/>
    <w:rsid w:val="003F03E0"/>
    <w:rsid w:val="00407466"/>
    <w:rsid w:val="00416FB8"/>
    <w:rsid w:val="00430442"/>
    <w:rsid w:val="00430CBB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A4145"/>
    <w:rsid w:val="004B2994"/>
    <w:rsid w:val="004C2411"/>
    <w:rsid w:val="004C3FFF"/>
    <w:rsid w:val="004C44EA"/>
    <w:rsid w:val="004E2B71"/>
    <w:rsid w:val="00502CDE"/>
    <w:rsid w:val="0050381B"/>
    <w:rsid w:val="0050689F"/>
    <w:rsid w:val="005133AC"/>
    <w:rsid w:val="005141D0"/>
    <w:rsid w:val="00514D77"/>
    <w:rsid w:val="00520EAC"/>
    <w:rsid w:val="005358D9"/>
    <w:rsid w:val="00543A17"/>
    <w:rsid w:val="00553DE4"/>
    <w:rsid w:val="00556B70"/>
    <w:rsid w:val="005602C8"/>
    <w:rsid w:val="00582B52"/>
    <w:rsid w:val="00586599"/>
    <w:rsid w:val="00586796"/>
    <w:rsid w:val="005D08E0"/>
    <w:rsid w:val="005E186B"/>
    <w:rsid w:val="005E18D8"/>
    <w:rsid w:val="005F161F"/>
    <w:rsid w:val="0060010A"/>
    <w:rsid w:val="00601D69"/>
    <w:rsid w:val="00613F6F"/>
    <w:rsid w:val="006171BF"/>
    <w:rsid w:val="006224AD"/>
    <w:rsid w:val="00624CD4"/>
    <w:rsid w:val="006336BB"/>
    <w:rsid w:val="00636101"/>
    <w:rsid w:val="00640C69"/>
    <w:rsid w:val="006422B8"/>
    <w:rsid w:val="00647D3A"/>
    <w:rsid w:val="00652A42"/>
    <w:rsid w:val="00654C5B"/>
    <w:rsid w:val="0069034A"/>
    <w:rsid w:val="006934BA"/>
    <w:rsid w:val="006A391E"/>
    <w:rsid w:val="006C7595"/>
    <w:rsid w:val="006D3CEE"/>
    <w:rsid w:val="006D7BC5"/>
    <w:rsid w:val="006F46C2"/>
    <w:rsid w:val="00702348"/>
    <w:rsid w:val="0072183D"/>
    <w:rsid w:val="00726706"/>
    <w:rsid w:val="007274B7"/>
    <w:rsid w:val="00743D76"/>
    <w:rsid w:val="00756550"/>
    <w:rsid w:val="00762004"/>
    <w:rsid w:val="00770638"/>
    <w:rsid w:val="007706EC"/>
    <w:rsid w:val="00776ECA"/>
    <w:rsid w:val="007770CA"/>
    <w:rsid w:val="007830B1"/>
    <w:rsid w:val="007A46CA"/>
    <w:rsid w:val="007B47F6"/>
    <w:rsid w:val="007D26DC"/>
    <w:rsid w:val="007D3755"/>
    <w:rsid w:val="007F0E5A"/>
    <w:rsid w:val="007F13A8"/>
    <w:rsid w:val="007F3ECE"/>
    <w:rsid w:val="007F729D"/>
    <w:rsid w:val="00805BE2"/>
    <w:rsid w:val="008178C0"/>
    <w:rsid w:val="00822219"/>
    <w:rsid w:val="008264D8"/>
    <w:rsid w:val="008416C1"/>
    <w:rsid w:val="008458E3"/>
    <w:rsid w:val="00850C04"/>
    <w:rsid w:val="00856796"/>
    <w:rsid w:val="0088006A"/>
    <w:rsid w:val="008A071A"/>
    <w:rsid w:val="008C5A62"/>
    <w:rsid w:val="008D543B"/>
    <w:rsid w:val="008E2200"/>
    <w:rsid w:val="0090541F"/>
    <w:rsid w:val="0092078F"/>
    <w:rsid w:val="00920C0C"/>
    <w:rsid w:val="00920E86"/>
    <w:rsid w:val="00920FDB"/>
    <w:rsid w:val="00921058"/>
    <w:rsid w:val="00923B2F"/>
    <w:rsid w:val="00927BE8"/>
    <w:rsid w:val="009356CE"/>
    <w:rsid w:val="009376FF"/>
    <w:rsid w:val="00943B56"/>
    <w:rsid w:val="009547DB"/>
    <w:rsid w:val="00957DEF"/>
    <w:rsid w:val="00966B05"/>
    <w:rsid w:val="0098416F"/>
    <w:rsid w:val="00984B86"/>
    <w:rsid w:val="009A4A8D"/>
    <w:rsid w:val="009C17CE"/>
    <w:rsid w:val="009D22D1"/>
    <w:rsid w:val="009D2BAF"/>
    <w:rsid w:val="009E3F2E"/>
    <w:rsid w:val="009E40F6"/>
    <w:rsid w:val="00A17BF0"/>
    <w:rsid w:val="00A35D14"/>
    <w:rsid w:val="00A432F5"/>
    <w:rsid w:val="00A449FC"/>
    <w:rsid w:val="00A50785"/>
    <w:rsid w:val="00A56833"/>
    <w:rsid w:val="00A62515"/>
    <w:rsid w:val="00A6746E"/>
    <w:rsid w:val="00A71301"/>
    <w:rsid w:val="00A71ACC"/>
    <w:rsid w:val="00A877E5"/>
    <w:rsid w:val="00A9158C"/>
    <w:rsid w:val="00AA77CC"/>
    <w:rsid w:val="00AB2CE5"/>
    <w:rsid w:val="00AC7F69"/>
    <w:rsid w:val="00AD38C8"/>
    <w:rsid w:val="00B04818"/>
    <w:rsid w:val="00B109CA"/>
    <w:rsid w:val="00B12C18"/>
    <w:rsid w:val="00B14F8E"/>
    <w:rsid w:val="00B21B76"/>
    <w:rsid w:val="00B26776"/>
    <w:rsid w:val="00B5365E"/>
    <w:rsid w:val="00B53719"/>
    <w:rsid w:val="00B70538"/>
    <w:rsid w:val="00B830C1"/>
    <w:rsid w:val="00B83E89"/>
    <w:rsid w:val="00B84E72"/>
    <w:rsid w:val="00B85F11"/>
    <w:rsid w:val="00B9157F"/>
    <w:rsid w:val="00BA2A12"/>
    <w:rsid w:val="00BA6086"/>
    <w:rsid w:val="00BB5926"/>
    <w:rsid w:val="00BC471B"/>
    <w:rsid w:val="00BE556E"/>
    <w:rsid w:val="00BF6CF7"/>
    <w:rsid w:val="00C13528"/>
    <w:rsid w:val="00C15D29"/>
    <w:rsid w:val="00C21E23"/>
    <w:rsid w:val="00C23F47"/>
    <w:rsid w:val="00C27891"/>
    <w:rsid w:val="00C34EA2"/>
    <w:rsid w:val="00C363E9"/>
    <w:rsid w:val="00C47F9D"/>
    <w:rsid w:val="00C50AF8"/>
    <w:rsid w:val="00C61C6F"/>
    <w:rsid w:val="00C6257E"/>
    <w:rsid w:val="00C71F41"/>
    <w:rsid w:val="00C82E63"/>
    <w:rsid w:val="00C91295"/>
    <w:rsid w:val="00C95100"/>
    <w:rsid w:val="00C978E6"/>
    <w:rsid w:val="00CA3D46"/>
    <w:rsid w:val="00CB080E"/>
    <w:rsid w:val="00CB20F1"/>
    <w:rsid w:val="00CE502B"/>
    <w:rsid w:val="00D0348F"/>
    <w:rsid w:val="00D20CE9"/>
    <w:rsid w:val="00D26C4F"/>
    <w:rsid w:val="00D329A6"/>
    <w:rsid w:val="00D33A59"/>
    <w:rsid w:val="00D42548"/>
    <w:rsid w:val="00D43470"/>
    <w:rsid w:val="00D5085F"/>
    <w:rsid w:val="00D520E4"/>
    <w:rsid w:val="00D52B25"/>
    <w:rsid w:val="00D64C59"/>
    <w:rsid w:val="00DB49BD"/>
    <w:rsid w:val="00DD07C0"/>
    <w:rsid w:val="00DF31B1"/>
    <w:rsid w:val="00E017E1"/>
    <w:rsid w:val="00E03B54"/>
    <w:rsid w:val="00E06574"/>
    <w:rsid w:val="00E14DF1"/>
    <w:rsid w:val="00E2250C"/>
    <w:rsid w:val="00E306A8"/>
    <w:rsid w:val="00E360E4"/>
    <w:rsid w:val="00E53475"/>
    <w:rsid w:val="00E722A3"/>
    <w:rsid w:val="00E760A1"/>
    <w:rsid w:val="00E77359"/>
    <w:rsid w:val="00E82874"/>
    <w:rsid w:val="00E83956"/>
    <w:rsid w:val="00EA19E3"/>
    <w:rsid w:val="00EA44F5"/>
    <w:rsid w:val="00EB1BA4"/>
    <w:rsid w:val="00EB2918"/>
    <w:rsid w:val="00EC1B3B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60F06"/>
    <w:rsid w:val="00F706C7"/>
    <w:rsid w:val="00F73DCC"/>
    <w:rsid w:val="00F810FA"/>
    <w:rsid w:val="00F9086D"/>
    <w:rsid w:val="00FA5D1B"/>
    <w:rsid w:val="00FC0063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14A41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F47"/>
    <w:pPr>
      <w:ind w:left="720"/>
      <w:contextualSpacing/>
    </w:pPr>
  </w:style>
  <w:style w:type="character" w:customStyle="1" w:styleId="HeaderChar">
    <w:name w:val="Header Char"/>
    <w:link w:val="Header"/>
    <w:uiPriority w:val="99"/>
    <w:locked/>
    <w:rsid w:val="003311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D385-2BC0-4332-8FC1-3274277E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Sayedi, Sayed Yaqoob</cp:lastModifiedBy>
  <cp:revision>3</cp:revision>
  <cp:lastPrinted>2011-08-02T10:07:00Z</cp:lastPrinted>
  <dcterms:created xsi:type="dcterms:W3CDTF">2025-06-02T11:22:00Z</dcterms:created>
  <dcterms:modified xsi:type="dcterms:W3CDTF">2025-06-14T12:36:00Z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